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8866F">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14:paraId="52B1F4FB">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福州市旅游行业生活垃圾分类工作实施方案</w:t>
      </w:r>
    </w:p>
    <w:p w14:paraId="352E922C">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pPr>
    </w:p>
    <w:p w14:paraId="17CDA98C">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为贯彻落实《国务院办公厅关于转发国家发展改革委</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住房城乡建设部生活垃圾分类制度实施方案的通知》（国办发〔2017〕 26号），按照《福建省人民政府办公厅转发省发改委</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省住建厅关于福建省生活垃圾分类制度实施方案的通知》 （闽政办〔2017〕148号）和《福州市人民政府关于印发福州市生活垃圾分类和减量工作三年行动计划与实施方案（2018-2020年）》（榕政综〔201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266</w:t>
      </w:r>
      <w:r>
        <w:rPr>
          <w:rFonts w:hint="eastAsia" w:ascii="仿宋_GB2312" w:hAnsi="仿宋_GB2312" w:eastAsia="仿宋_GB2312" w:cs="仿宋_GB2312"/>
          <w:color w:val="auto"/>
          <w:sz w:val="32"/>
          <w:szCs w:val="32"/>
          <w:lang w:eastAsia="zh-CN"/>
        </w:rPr>
        <w:t>号）的有关要求，结合我市旅游工作实际，现就扎实推进福州市旅游行业生活垃圾分类工作，制定实施方案如下：</w:t>
      </w:r>
    </w:p>
    <w:p w14:paraId="184660B0">
      <w:pPr>
        <w:keepNext w:val="0"/>
        <w:keepLines w:val="0"/>
        <w:pageBreakBefore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一、指导原则</w:t>
      </w:r>
    </w:p>
    <w:p w14:paraId="7879639C">
      <w:pPr>
        <w:keepNext w:val="0"/>
        <w:keepLines w:val="0"/>
        <w:pageBreakBefore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（一）指导思想</w:t>
      </w:r>
    </w:p>
    <w:p w14:paraId="67840CB2">
      <w:pPr>
        <w:keepNext w:val="0"/>
        <w:keepLines w:val="0"/>
        <w:pageBreakBefore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深入贯彻党的十九大精神，全面落实习近平总书记关于垃圾分类工作的重要指示精神，认真落实国家、省、市关于实施生活垃圾强制分类部署，坚持依法治理、严格落实责任，</w:t>
      </w:r>
      <w:r>
        <w:rPr>
          <w:rFonts w:hint="eastAsia" w:ascii="仿宋_GB2312" w:hAnsi="仿宋_GB2312" w:eastAsia="仿宋_GB2312" w:cs="仿宋_GB2312"/>
          <w:color w:val="333333"/>
          <w:sz w:val="32"/>
          <w:szCs w:val="32"/>
        </w:rPr>
        <w:t>加快推进</w:t>
      </w:r>
      <w:r>
        <w:rPr>
          <w:rFonts w:hint="eastAsia" w:ascii="仿宋_GB2312" w:hAnsi="仿宋_GB2312" w:eastAsia="仿宋_GB2312" w:cs="仿宋_GB2312"/>
          <w:color w:val="auto"/>
          <w:sz w:val="32"/>
          <w:szCs w:val="32"/>
          <w:lang w:val="en-US" w:eastAsia="zh-CN"/>
        </w:rPr>
        <w:t>我市旅游行业</w:t>
      </w:r>
      <w:r>
        <w:rPr>
          <w:rFonts w:hint="eastAsia" w:ascii="仿宋_GB2312" w:hAnsi="仿宋_GB2312" w:eastAsia="仿宋_GB2312" w:cs="仿宋_GB2312"/>
          <w:color w:val="333333"/>
          <w:sz w:val="32"/>
          <w:szCs w:val="32"/>
        </w:rPr>
        <w:t>生活垃圾强制分类全覆盖，建立健全分类投放、分类收集、分类运输体系，有效提升</w:t>
      </w:r>
      <w:r>
        <w:rPr>
          <w:rFonts w:hint="eastAsia" w:ascii="仿宋_GB2312" w:hAnsi="仿宋_GB2312" w:eastAsia="仿宋_GB2312" w:cs="仿宋_GB2312"/>
          <w:color w:val="auto"/>
          <w:sz w:val="32"/>
          <w:szCs w:val="32"/>
          <w:lang w:val="en-US" w:eastAsia="zh-CN"/>
        </w:rPr>
        <w:t>我市旅游行业</w:t>
      </w:r>
      <w:r>
        <w:rPr>
          <w:rFonts w:hint="eastAsia" w:ascii="仿宋_GB2312" w:hAnsi="仿宋_GB2312" w:eastAsia="仿宋_GB2312" w:cs="仿宋_GB2312"/>
          <w:color w:val="333333"/>
          <w:sz w:val="32"/>
          <w:szCs w:val="32"/>
        </w:rPr>
        <w:t>生活垃圾无害化、减量化、资源化利用水平，全力打造</w:t>
      </w:r>
      <w:r>
        <w:rPr>
          <w:rFonts w:hint="eastAsia" w:ascii="仿宋_GB2312" w:hAnsi="仿宋_GB2312" w:eastAsia="仿宋_GB2312" w:cs="仿宋_GB2312"/>
          <w:color w:val="333333"/>
          <w:sz w:val="32"/>
          <w:szCs w:val="32"/>
          <w:lang w:eastAsia="zh-CN"/>
        </w:rPr>
        <w:t>生活</w:t>
      </w:r>
      <w:r>
        <w:rPr>
          <w:rFonts w:hint="eastAsia" w:ascii="仿宋_GB2312" w:hAnsi="仿宋_GB2312" w:eastAsia="仿宋_GB2312" w:cs="仿宋_GB2312"/>
          <w:color w:val="333333"/>
          <w:sz w:val="32"/>
          <w:szCs w:val="32"/>
        </w:rPr>
        <w:t>垃圾分类处理的典范，实现“一年见成效、两年大变样、三年创示范”目标</w:t>
      </w:r>
      <w:r>
        <w:rPr>
          <w:rFonts w:hint="eastAsia" w:ascii="仿宋_GB2312" w:hAnsi="仿宋_GB2312" w:eastAsia="仿宋_GB2312" w:cs="仿宋_GB2312"/>
          <w:color w:val="auto"/>
          <w:sz w:val="32"/>
          <w:szCs w:val="32"/>
          <w:lang w:val="en-US" w:eastAsia="zh-CN"/>
        </w:rPr>
        <w:t>。</w:t>
      </w:r>
    </w:p>
    <w:p w14:paraId="671646DF">
      <w:pPr>
        <w:keepNext w:val="0"/>
        <w:keepLines w:val="0"/>
        <w:pageBreakBefore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（二）工作原则</w:t>
      </w:r>
    </w:p>
    <w:p w14:paraId="1BBB5833">
      <w:pPr>
        <w:ind w:firstLine="64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1.部门推动，全民参与。各县（市）区旅游局和高新区社会事业管理局要按照市政府要求，做好政策引导，</w:t>
      </w:r>
      <w:r>
        <w:rPr>
          <w:rFonts w:hint="eastAsia" w:ascii="仿宋_GB2312" w:hAnsi="仿宋_GB2312" w:eastAsia="仿宋_GB2312" w:cs="仿宋_GB2312"/>
          <w:b w:val="0"/>
          <w:bCs w:val="0"/>
          <w:color w:val="000000"/>
          <w:sz w:val="32"/>
          <w:szCs w:val="32"/>
          <w:lang w:eastAsia="zh-CN"/>
        </w:rPr>
        <w:t>切实做好规划、管理等工作。加强宣传发动，引导旅游行业从业人员养成主动分类习惯，形成垃圾分类全民参与的良好氛围。</w:t>
      </w:r>
    </w:p>
    <w:p w14:paraId="5A4649DF">
      <w:pPr>
        <w:ind w:firstLine="64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属地管理，示范带头。各县（市）区旅游局和高新区社会事业管理局作为我市旅游行业生活垃圾分类和减量工作推进主体，要研究制定辖区内旅游行业垃圾分类工作方案、年度计划，建立考评奖惩机制等，并组织实施，与辖区内星级饭店签订生活垃圾分类工作目标责任书，明确责任和目标任务。</w:t>
      </w:r>
    </w:p>
    <w:p w14:paraId="144745D0">
      <w:pPr>
        <w:ind w:firstLine="64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000000"/>
          <w:sz w:val="32"/>
          <w:szCs w:val="32"/>
          <w:lang w:eastAsia="zh-CN"/>
        </w:rPr>
        <w:t>因地制宜，分类推进。各单位各部门要根据生活垃圾产量和构成，科学选择垃圾分类处理模式。各旅游主管部门和各星级饭店办公场所推行“干湿大分类</w:t>
      </w:r>
      <w:r>
        <w:rPr>
          <w:rFonts w:hint="eastAsia" w:ascii="仿宋_GB2312" w:hAnsi="仿宋_GB2312" w:eastAsia="仿宋_GB2312" w:cs="仿宋_GB2312"/>
          <w:b w:val="0"/>
          <w:bCs w:val="0"/>
          <w:color w:val="000000"/>
          <w:sz w:val="32"/>
          <w:szCs w:val="32"/>
          <w:lang w:val="en-US"/>
        </w:rPr>
        <w:t>+</w:t>
      </w:r>
      <w:r>
        <w:rPr>
          <w:rFonts w:hint="eastAsia" w:ascii="仿宋_GB2312" w:hAnsi="仿宋_GB2312" w:eastAsia="仿宋_GB2312" w:cs="仿宋_GB2312"/>
          <w:b w:val="0"/>
          <w:bCs w:val="0"/>
          <w:color w:val="000000"/>
          <w:sz w:val="32"/>
          <w:szCs w:val="32"/>
          <w:lang w:eastAsia="zh-CN"/>
        </w:rPr>
        <w:t>专业细分流”的生活垃圾分类模式，提倡源头干湿分类，积极引导专业化企业参与分类资源回收。各星级饭店餐饮场所推行“</w:t>
      </w:r>
      <w:r>
        <w:rPr>
          <w:rFonts w:hint="eastAsia" w:ascii="仿宋_GB2312" w:hAnsi="仿宋_GB2312" w:eastAsia="仿宋_GB2312" w:cs="仿宋_GB2312"/>
          <w:b w:val="0"/>
          <w:bCs w:val="0"/>
          <w:color w:val="auto"/>
          <w:sz w:val="32"/>
          <w:szCs w:val="32"/>
          <w:lang w:val="en-US" w:eastAsia="zh-CN"/>
        </w:rPr>
        <w:t>易腐垃圾（厨余垃圾）</w:t>
      </w:r>
      <w:r>
        <w:rPr>
          <w:rFonts w:hint="eastAsia" w:ascii="仿宋_GB2312" w:hAnsi="仿宋_GB2312" w:eastAsia="仿宋_GB2312" w:cs="仿宋_GB2312"/>
          <w:b w:val="0"/>
          <w:bCs w:val="0"/>
          <w:color w:val="000000"/>
          <w:sz w:val="32"/>
          <w:szCs w:val="32"/>
          <w:lang w:val="en-US"/>
        </w:rPr>
        <w:t>+</w:t>
      </w:r>
      <w:r>
        <w:rPr>
          <w:rFonts w:hint="eastAsia" w:ascii="仿宋_GB2312" w:hAnsi="仿宋_GB2312" w:eastAsia="仿宋_GB2312" w:cs="仿宋_GB2312"/>
          <w:b w:val="0"/>
          <w:bCs w:val="0"/>
          <w:color w:val="auto"/>
          <w:sz w:val="32"/>
          <w:szCs w:val="32"/>
          <w:lang w:val="en-US" w:eastAsia="zh-CN"/>
        </w:rPr>
        <w:t>其他垃圾</w:t>
      </w:r>
      <w:r>
        <w:rPr>
          <w:rFonts w:hint="eastAsia" w:ascii="仿宋_GB2312" w:hAnsi="仿宋_GB2312" w:eastAsia="仿宋_GB2312" w:cs="仿宋_GB2312"/>
          <w:b w:val="0"/>
          <w:bCs w:val="0"/>
          <w:color w:val="000000"/>
          <w:sz w:val="32"/>
          <w:szCs w:val="32"/>
          <w:lang w:eastAsia="zh-CN"/>
        </w:rPr>
        <w:t>”两分法，广泛推行</w:t>
      </w:r>
      <w:r>
        <w:rPr>
          <w:rFonts w:hint="eastAsia" w:ascii="仿宋_GB2312" w:hAnsi="仿宋_GB2312" w:eastAsia="仿宋_GB2312" w:cs="仿宋_GB2312"/>
          <w:b w:val="0"/>
          <w:bCs w:val="0"/>
          <w:color w:val="auto"/>
          <w:sz w:val="32"/>
          <w:szCs w:val="32"/>
          <w:lang w:val="en-US" w:eastAsia="zh-CN"/>
        </w:rPr>
        <w:t>易腐垃圾</w:t>
      </w:r>
      <w:r>
        <w:rPr>
          <w:rFonts w:hint="eastAsia" w:ascii="仿宋_GB2312" w:hAnsi="仿宋_GB2312" w:eastAsia="仿宋_GB2312" w:cs="仿宋_GB2312"/>
          <w:b w:val="0"/>
          <w:bCs w:val="0"/>
          <w:color w:val="000000"/>
          <w:sz w:val="32"/>
          <w:szCs w:val="32"/>
          <w:lang w:eastAsia="zh-CN"/>
        </w:rPr>
        <w:t>就地资源化处理。鼓励开展技术和模式创新，深度推动“互联网</w:t>
      </w:r>
      <w:r>
        <w:rPr>
          <w:rFonts w:hint="eastAsia" w:ascii="仿宋_GB2312" w:hAnsi="仿宋_GB2312" w:eastAsia="仿宋_GB2312" w:cs="仿宋_GB2312"/>
          <w:b w:val="0"/>
          <w:bCs w:val="0"/>
          <w:color w:val="000000"/>
          <w:sz w:val="32"/>
          <w:szCs w:val="32"/>
          <w:lang w:val="en-US"/>
        </w:rPr>
        <w:t>+”“</w:t>
      </w:r>
      <w:r>
        <w:rPr>
          <w:rFonts w:hint="eastAsia" w:ascii="仿宋_GB2312" w:hAnsi="仿宋_GB2312" w:eastAsia="仿宋_GB2312" w:cs="仿宋_GB2312"/>
          <w:b w:val="0"/>
          <w:bCs w:val="0"/>
          <w:color w:val="000000"/>
          <w:sz w:val="32"/>
          <w:szCs w:val="32"/>
          <w:lang w:eastAsia="zh-CN"/>
        </w:rPr>
        <w:t>物联网</w:t>
      </w:r>
      <w:r>
        <w:rPr>
          <w:rFonts w:hint="eastAsia" w:ascii="仿宋_GB2312" w:hAnsi="仿宋_GB2312" w:eastAsia="仿宋_GB2312" w:cs="仿宋_GB2312"/>
          <w:b w:val="0"/>
          <w:bCs w:val="0"/>
          <w:color w:val="000000"/>
          <w:sz w:val="32"/>
          <w:szCs w:val="32"/>
          <w:lang w:val="en-US"/>
        </w:rPr>
        <w:t>+”“</w:t>
      </w:r>
      <w:r>
        <w:rPr>
          <w:rFonts w:hint="eastAsia" w:ascii="仿宋_GB2312" w:hAnsi="仿宋_GB2312" w:eastAsia="仿宋_GB2312" w:cs="仿宋_GB2312"/>
          <w:b w:val="0"/>
          <w:bCs w:val="0"/>
          <w:color w:val="000000"/>
          <w:sz w:val="32"/>
          <w:szCs w:val="32"/>
          <w:lang w:eastAsia="zh-CN"/>
        </w:rPr>
        <w:t>大数据</w:t>
      </w:r>
      <w:r>
        <w:rPr>
          <w:rFonts w:hint="eastAsia" w:ascii="仿宋_GB2312" w:hAnsi="仿宋_GB2312" w:eastAsia="仿宋_GB2312" w:cs="仿宋_GB2312"/>
          <w:b w:val="0"/>
          <w:bCs w:val="0"/>
          <w:color w:val="000000"/>
          <w:sz w:val="32"/>
          <w:szCs w:val="32"/>
          <w:lang w:val="en-US"/>
        </w:rPr>
        <w:t>+”</w:t>
      </w:r>
      <w:r>
        <w:rPr>
          <w:rFonts w:hint="eastAsia" w:ascii="仿宋_GB2312" w:hAnsi="仿宋_GB2312" w:eastAsia="仿宋_GB2312" w:cs="仿宋_GB2312"/>
          <w:b w:val="0"/>
          <w:bCs w:val="0"/>
          <w:color w:val="000000"/>
          <w:sz w:val="32"/>
          <w:szCs w:val="32"/>
          <w:lang w:eastAsia="zh-CN"/>
        </w:rPr>
        <w:t>等在生活垃圾分类工作中的应用。</w:t>
      </w:r>
    </w:p>
    <w:p w14:paraId="63C37EB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color w:val="333333"/>
          <w:sz w:val="32"/>
          <w:szCs w:val="32"/>
          <w:shd w:val="clear" w:color="auto" w:fill="FFFFFF"/>
          <w:lang w:eastAsia="zh-CN"/>
        </w:rPr>
        <w:t>二、</w:t>
      </w:r>
      <w:r>
        <w:rPr>
          <w:rFonts w:hint="eastAsia" w:ascii="黑体" w:hAnsi="黑体" w:eastAsia="黑体" w:cs="黑体"/>
          <w:color w:val="333333"/>
          <w:sz w:val="32"/>
          <w:szCs w:val="32"/>
          <w:shd w:val="clear" w:color="auto" w:fill="FFFFFF"/>
        </w:rPr>
        <w:t>组织机构</w:t>
      </w:r>
      <w:r>
        <w:rPr>
          <w:rFonts w:hint="eastAsia" w:ascii="黑体" w:hAnsi="黑体" w:eastAsia="黑体" w:cs="黑体"/>
          <w:color w:val="333333"/>
          <w:sz w:val="32"/>
          <w:szCs w:val="32"/>
          <w:shd w:val="clear" w:color="auto" w:fill="FFFFFF"/>
          <w:lang w:eastAsia="zh-CN"/>
        </w:rPr>
        <w:t>及职责</w:t>
      </w:r>
    </w:p>
    <w:p w14:paraId="30E326C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市</w:t>
      </w:r>
      <w:r>
        <w:rPr>
          <w:rFonts w:hint="eastAsia" w:ascii="仿宋_GB2312" w:hAnsi="仿宋_GB2312" w:eastAsia="仿宋_GB2312" w:cs="仿宋_GB2312"/>
          <w:color w:val="333333"/>
          <w:sz w:val="32"/>
          <w:szCs w:val="32"/>
          <w:shd w:val="clear" w:color="auto" w:fill="FFFFFF"/>
          <w:lang w:eastAsia="zh-CN"/>
        </w:rPr>
        <w:t>旅发委</w:t>
      </w:r>
      <w:r>
        <w:rPr>
          <w:rFonts w:hint="eastAsia" w:ascii="仿宋_GB2312" w:hAnsi="仿宋_GB2312" w:eastAsia="仿宋_GB2312" w:cs="仿宋_GB2312"/>
          <w:color w:val="333333"/>
          <w:sz w:val="32"/>
          <w:szCs w:val="32"/>
          <w:shd w:val="clear" w:color="auto" w:fill="FFFFFF"/>
        </w:rPr>
        <w:t>成立</w:t>
      </w:r>
      <w:r>
        <w:rPr>
          <w:rFonts w:hint="eastAsia" w:ascii="仿宋_GB2312" w:hAnsi="仿宋_GB2312" w:eastAsia="仿宋_GB2312" w:cs="仿宋_GB2312"/>
          <w:color w:val="333333"/>
          <w:sz w:val="32"/>
          <w:szCs w:val="32"/>
          <w:shd w:val="clear" w:color="auto" w:fill="FFFFFF"/>
          <w:lang w:eastAsia="zh-CN"/>
        </w:rPr>
        <w:t>福州</w:t>
      </w:r>
      <w:r>
        <w:rPr>
          <w:rFonts w:hint="eastAsia" w:ascii="仿宋_GB2312" w:hAnsi="仿宋_GB2312" w:eastAsia="仿宋_GB2312" w:cs="仿宋_GB2312"/>
          <w:color w:val="333333"/>
          <w:sz w:val="32"/>
          <w:szCs w:val="32"/>
          <w:shd w:val="clear" w:color="auto" w:fill="FFFFFF"/>
        </w:rPr>
        <w:t>市</w:t>
      </w:r>
      <w:r>
        <w:rPr>
          <w:rFonts w:hint="eastAsia" w:ascii="仿宋_GB2312" w:hAnsi="仿宋_GB2312" w:eastAsia="仿宋_GB2312" w:cs="仿宋_GB2312"/>
          <w:color w:val="333333"/>
          <w:sz w:val="32"/>
          <w:szCs w:val="32"/>
          <w:shd w:val="clear" w:color="auto" w:fill="FFFFFF"/>
          <w:lang w:eastAsia="zh-CN"/>
        </w:rPr>
        <w:t>旅游行业</w:t>
      </w:r>
      <w:r>
        <w:rPr>
          <w:rFonts w:hint="eastAsia" w:ascii="仿宋_GB2312" w:hAnsi="仿宋_GB2312" w:eastAsia="仿宋_GB2312" w:cs="仿宋_GB2312"/>
          <w:color w:val="333333"/>
          <w:sz w:val="32"/>
          <w:szCs w:val="32"/>
          <w:shd w:val="clear" w:color="auto" w:fill="FFFFFF"/>
        </w:rPr>
        <w:t>生活垃圾分类工作领导小组，负责统筹协调全市</w:t>
      </w:r>
      <w:r>
        <w:rPr>
          <w:rFonts w:hint="eastAsia" w:ascii="仿宋_GB2312" w:hAnsi="仿宋_GB2312" w:eastAsia="仿宋_GB2312" w:cs="仿宋_GB2312"/>
          <w:color w:val="333333"/>
          <w:sz w:val="32"/>
          <w:szCs w:val="32"/>
          <w:shd w:val="clear" w:color="auto" w:fill="FFFFFF"/>
          <w:lang w:eastAsia="zh-CN"/>
        </w:rPr>
        <w:t>旅游行业</w:t>
      </w:r>
      <w:r>
        <w:rPr>
          <w:rFonts w:hint="eastAsia" w:ascii="仿宋_GB2312" w:hAnsi="仿宋_GB2312" w:eastAsia="仿宋_GB2312" w:cs="仿宋_GB2312"/>
          <w:color w:val="333333"/>
          <w:sz w:val="32"/>
          <w:szCs w:val="32"/>
          <w:shd w:val="clear" w:color="auto" w:fill="FFFFFF"/>
        </w:rPr>
        <w:t>生活垃圾分类工作</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组成</w:t>
      </w:r>
      <w:r>
        <w:rPr>
          <w:rFonts w:hint="eastAsia" w:ascii="仿宋_GB2312" w:hAnsi="仿宋_GB2312" w:eastAsia="仿宋_GB2312" w:cs="仿宋_GB2312"/>
          <w:color w:val="333333"/>
          <w:sz w:val="32"/>
          <w:szCs w:val="32"/>
          <w:shd w:val="clear" w:color="auto" w:fill="FFFFFF"/>
          <w:lang w:eastAsia="zh-CN"/>
        </w:rPr>
        <w:t>人员名单如下：</w:t>
      </w:r>
    </w:p>
    <w:p w14:paraId="1951BCE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组      长：翁国平  市旅发委党组书记、主任</w:t>
      </w:r>
    </w:p>
    <w:p w14:paraId="2DB3D0C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常务副组长：李春茂  市旅发委党组成员、副主任</w:t>
      </w:r>
    </w:p>
    <w:p w14:paraId="33601E5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副  组  长：陈  昱  市旅发委党组成员、副主任</w:t>
      </w:r>
    </w:p>
    <w:p w14:paraId="7EAFA67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杨云华  市旅发委党组成员、副主任</w:t>
      </w:r>
    </w:p>
    <w:p w14:paraId="263FCFE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张良柱  市旅发委党组成员、副调研员</w:t>
      </w:r>
    </w:p>
    <w:p w14:paraId="3F2BBB3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郑忠平  市旅发委党组成员、副调研员</w:t>
      </w:r>
    </w:p>
    <w:p w14:paraId="6D96B39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560" w:firstLineChars="8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于忠考  市旅发委副调研员</w:t>
      </w:r>
    </w:p>
    <w:p w14:paraId="501C18A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成</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员：</w:t>
      </w:r>
      <w:r>
        <w:rPr>
          <w:rFonts w:hint="eastAsia" w:ascii="仿宋_GB2312" w:hAnsi="仿宋_GB2312" w:eastAsia="仿宋_GB2312" w:cs="仿宋_GB2312"/>
          <w:color w:val="333333"/>
          <w:sz w:val="32"/>
          <w:szCs w:val="32"/>
          <w:shd w:val="clear" w:color="auto" w:fill="FFFFFF"/>
          <w:lang w:eastAsia="zh-CN"/>
        </w:rPr>
        <w:t>各县（市）区旅游局、高新区社会事业管理局主要领导，委机关各处室、直属各单位负责人</w:t>
      </w:r>
      <w:r>
        <w:rPr>
          <w:rFonts w:hint="eastAsia" w:ascii="仿宋_GB2312" w:hAnsi="仿宋_GB2312" w:eastAsia="仿宋_GB2312" w:cs="仿宋_GB2312"/>
          <w:color w:val="333333"/>
          <w:sz w:val="32"/>
          <w:szCs w:val="32"/>
          <w:shd w:val="clear" w:color="auto" w:fill="FFFFFF"/>
        </w:rPr>
        <w:t>。</w:t>
      </w:r>
    </w:p>
    <w:p w14:paraId="1BC04D49">
      <w:pPr>
        <w:keepNext w:val="0"/>
        <w:keepLines w:val="0"/>
        <w:pageBreakBefore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领导小组</w:t>
      </w:r>
      <w:r>
        <w:rPr>
          <w:rFonts w:hint="eastAsia" w:ascii="仿宋_GB2312" w:hAnsi="仿宋_GB2312" w:eastAsia="仿宋_GB2312" w:cs="仿宋_GB2312"/>
          <w:color w:val="333333"/>
          <w:sz w:val="32"/>
          <w:szCs w:val="32"/>
          <w:shd w:val="clear" w:color="auto" w:fill="FFFFFF"/>
          <w:lang w:eastAsia="zh-CN"/>
        </w:rPr>
        <w:t>下设</w:t>
      </w:r>
      <w:r>
        <w:rPr>
          <w:rFonts w:hint="eastAsia" w:ascii="仿宋_GB2312" w:hAnsi="仿宋_GB2312" w:eastAsia="仿宋_GB2312" w:cs="仿宋_GB2312"/>
          <w:color w:val="333333"/>
          <w:sz w:val="32"/>
          <w:szCs w:val="32"/>
          <w:shd w:val="clear" w:color="auto" w:fill="FFFFFF"/>
        </w:rPr>
        <w:t>办公室，</w:t>
      </w:r>
      <w:r>
        <w:rPr>
          <w:rFonts w:hint="eastAsia" w:ascii="仿宋_GB2312" w:hAnsi="仿宋_GB2312" w:eastAsia="仿宋_GB2312" w:cs="仿宋_GB2312"/>
          <w:color w:val="333333"/>
          <w:sz w:val="32"/>
          <w:szCs w:val="32"/>
          <w:shd w:val="clear" w:color="auto" w:fill="FFFFFF"/>
          <w:lang w:eastAsia="zh-CN"/>
        </w:rPr>
        <w:t>挂靠</w:t>
      </w:r>
      <w:r>
        <w:rPr>
          <w:rFonts w:hint="eastAsia" w:ascii="仿宋_GB2312" w:hAnsi="仿宋_GB2312" w:eastAsia="仿宋_GB2312" w:cs="仿宋_GB2312"/>
          <w:color w:val="333333"/>
          <w:sz w:val="32"/>
          <w:szCs w:val="32"/>
          <w:shd w:val="clear" w:color="auto" w:fill="FFFFFF"/>
        </w:rPr>
        <w:t>在</w:t>
      </w:r>
      <w:r>
        <w:rPr>
          <w:rFonts w:hint="eastAsia" w:ascii="仿宋_GB2312" w:hAnsi="仿宋_GB2312" w:eastAsia="仿宋_GB2312" w:cs="仿宋_GB2312"/>
          <w:color w:val="333333"/>
          <w:sz w:val="32"/>
          <w:szCs w:val="32"/>
          <w:shd w:val="clear" w:color="auto" w:fill="FFFFFF"/>
          <w:lang w:eastAsia="zh-CN"/>
        </w:rPr>
        <w:t>市旅发委行业监督管理处，负责全市旅游行业垃圾分类工作的指导、协调、督促、检查等工作。</w:t>
      </w:r>
    </w:p>
    <w:p w14:paraId="52113704">
      <w:pPr>
        <w:ind w:firstLine="64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各县（市）区旅游局、高新区社会事业管理局</w:t>
      </w:r>
      <w:r>
        <w:rPr>
          <w:rFonts w:hint="eastAsia" w:ascii="仿宋_GB2312" w:hAnsi="仿宋_GB2312" w:eastAsia="仿宋_GB2312" w:cs="仿宋_GB2312"/>
          <w:color w:val="333333"/>
          <w:sz w:val="32"/>
          <w:szCs w:val="32"/>
          <w:shd w:val="clear" w:color="auto" w:fill="FFFFFF"/>
        </w:rPr>
        <w:t>负责统筹</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协调</w:t>
      </w:r>
      <w:r>
        <w:rPr>
          <w:rFonts w:hint="eastAsia" w:ascii="仿宋_GB2312" w:hAnsi="仿宋_GB2312" w:eastAsia="仿宋_GB2312" w:cs="仿宋_GB2312"/>
          <w:color w:val="333333"/>
          <w:sz w:val="32"/>
          <w:szCs w:val="32"/>
          <w:shd w:val="clear" w:color="auto" w:fill="FFFFFF"/>
          <w:lang w:eastAsia="zh-CN"/>
        </w:rPr>
        <w:t>、督促、检查辖区内旅游行业</w:t>
      </w:r>
      <w:r>
        <w:rPr>
          <w:rFonts w:hint="eastAsia" w:ascii="仿宋_GB2312" w:hAnsi="仿宋_GB2312" w:eastAsia="仿宋_GB2312" w:cs="仿宋_GB2312"/>
          <w:color w:val="333333"/>
          <w:sz w:val="32"/>
          <w:szCs w:val="32"/>
          <w:shd w:val="clear" w:color="auto" w:fill="FFFFFF"/>
        </w:rPr>
        <w:t>生活垃圾分类工作</w:t>
      </w:r>
      <w:r>
        <w:rPr>
          <w:rFonts w:hint="eastAsia" w:ascii="仿宋_GB2312" w:hAnsi="仿宋_GB2312" w:eastAsia="仿宋_GB2312" w:cs="仿宋_GB2312"/>
          <w:color w:val="333333"/>
          <w:sz w:val="32"/>
          <w:szCs w:val="32"/>
          <w:shd w:val="clear" w:color="auto" w:fill="FFFFFF"/>
          <w:lang w:eastAsia="zh-CN"/>
        </w:rPr>
        <w:t>。</w:t>
      </w:r>
    </w:p>
    <w:p w14:paraId="23E699E5">
      <w:pPr>
        <w:ind w:firstLine="64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市旅发委办公室负责市旅发委机关垃圾分类工作的指导、协调、督促、检查等工作。</w:t>
      </w:r>
    </w:p>
    <w:p w14:paraId="0E95EAC1">
      <w:pPr>
        <w:ind w:firstLine="64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市旅发委行业监督管理处负责全市星级饭店垃圾分类工作的指导、协调、督促、检查等工作。</w:t>
      </w:r>
    </w:p>
    <w:p w14:paraId="7AC5E291">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市旅发委机关党总支负责将</w:t>
      </w:r>
      <w:r>
        <w:rPr>
          <w:rFonts w:hint="eastAsia" w:ascii="仿宋_GB2312" w:hAnsi="仿宋_GB2312" w:eastAsia="仿宋_GB2312" w:cs="仿宋_GB2312"/>
          <w:color w:val="333333"/>
          <w:sz w:val="32"/>
          <w:szCs w:val="32"/>
          <w:shd w:val="clear" w:color="auto" w:fill="FFFFFF"/>
          <w:lang w:val="en-US" w:eastAsia="zh-CN"/>
        </w:rPr>
        <w:t>生活垃圾分类工作纳入基层党建工作，督促党员领导干部带头垃圾分类，组织开展垃圾分类志愿活动。</w:t>
      </w:r>
    </w:p>
    <w:p w14:paraId="723A57C0">
      <w:pPr>
        <w:keepNext w:val="0"/>
        <w:keepLines w:val="0"/>
        <w:pageBreakBefore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三、工作目标</w:t>
      </w:r>
    </w:p>
    <w:p w14:paraId="39E8D7D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333333"/>
          <w:sz w:val="32"/>
          <w:szCs w:val="32"/>
        </w:rPr>
        <w:t>　</w:t>
      </w:r>
      <w:r>
        <w:rPr>
          <w:rFonts w:hint="eastAsia" w:ascii="仿宋_GB2312" w:hAnsi="仿宋_GB2312" w:eastAsia="仿宋_GB2312" w:cs="仿宋_GB2312"/>
          <w:b w:val="0"/>
          <w:bCs w:val="0"/>
          <w:color w:val="333333"/>
          <w:sz w:val="32"/>
          <w:szCs w:val="32"/>
          <w:lang w:val="en-US" w:eastAsia="zh-CN"/>
        </w:rPr>
        <w:t xml:space="preserve"> </w:t>
      </w:r>
      <w:r>
        <w:rPr>
          <w:rFonts w:hint="eastAsia" w:ascii="仿宋_GB2312" w:hAnsi="仿宋_GB2312" w:eastAsia="仿宋_GB2312" w:cs="仿宋_GB2312"/>
          <w:b w:val="0"/>
          <w:bCs w:val="0"/>
          <w:color w:val="333333"/>
          <w:sz w:val="32"/>
          <w:szCs w:val="32"/>
        </w:rPr>
        <w:t>以垃圾减量化、资源化和无害化处置为突破口，加快建立完善分类投放、分类收集、分类运输的垃圾处置体系，实现</w:t>
      </w:r>
      <w:r>
        <w:rPr>
          <w:rFonts w:hint="eastAsia" w:ascii="仿宋_GB2312" w:hAnsi="仿宋_GB2312" w:eastAsia="仿宋_GB2312" w:cs="仿宋_GB2312"/>
          <w:b w:val="0"/>
          <w:bCs w:val="0"/>
          <w:color w:val="333333"/>
          <w:sz w:val="32"/>
          <w:szCs w:val="32"/>
          <w:lang w:eastAsia="zh-CN"/>
        </w:rPr>
        <w:t>我市旅游行业</w:t>
      </w:r>
      <w:r>
        <w:rPr>
          <w:rFonts w:hint="eastAsia" w:ascii="仿宋_GB2312" w:hAnsi="仿宋_GB2312" w:eastAsia="仿宋_GB2312" w:cs="仿宋_GB2312"/>
          <w:b w:val="0"/>
          <w:bCs w:val="0"/>
          <w:color w:val="333333"/>
          <w:sz w:val="32"/>
          <w:szCs w:val="32"/>
        </w:rPr>
        <w:t>生活垃圾治理“一年见成效、两年大变样、三年创示范”目标。</w:t>
      </w:r>
    </w:p>
    <w:p w14:paraId="3C48A56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color w:val="333333"/>
          <w:sz w:val="32"/>
          <w:szCs w:val="32"/>
        </w:rPr>
        <w:t>　　（一）一年见成效（到</w:t>
      </w:r>
      <w:r>
        <w:rPr>
          <w:rFonts w:hint="eastAsia" w:ascii="楷体_GB2312" w:hAnsi="楷体_GB2312" w:eastAsia="楷体_GB2312" w:cs="楷体_GB2312"/>
          <w:b w:val="0"/>
          <w:bCs w:val="0"/>
          <w:color w:val="333333"/>
          <w:sz w:val="32"/>
          <w:szCs w:val="32"/>
          <w:lang w:val="en-US"/>
        </w:rPr>
        <w:t>2018</w:t>
      </w:r>
      <w:r>
        <w:rPr>
          <w:rFonts w:hint="eastAsia" w:ascii="楷体_GB2312" w:hAnsi="楷体_GB2312" w:eastAsia="楷体_GB2312" w:cs="楷体_GB2312"/>
          <w:b w:val="0"/>
          <w:bCs w:val="0"/>
          <w:color w:val="333333"/>
          <w:sz w:val="32"/>
          <w:szCs w:val="32"/>
        </w:rPr>
        <w:t>年底）</w:t>
      </w:r>
    </w:p>
    <w:p w14:paraId="43EF83E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333333"/>
          <w:sz w:val="32"/>
          <w:szCs w:val="32"/>
        </w:rPr>
        <w:t>　　</w:t>
      </w:r>
      <w:r>
        <w:rPr>
          <w:rFonts w:hint="eastAsia" w:ascii="仿宋_GB2312" w:hAnsi="仿宋_GB2312" w:eastAsia="仿宋_GB2312" w:cs="仿宋_GB2312"/>
          <w:b w:val="0"/>
          <w:bCs w:val="0"/>
          <w:color w:val="000000"/>
          <w:sz w:val="32"/>
          <w:szCs w:val="32"/>
          <w:lang w:val="en-US"/>
        </w:rPr>
        <w:t>1.</w:t>
      </w:r>
      <w:r>
        <w:rPr>
          <w:rFonts w:hint="eastAsia" w:ascii="仿宋_GB2312" w:hAnsi="仿宋_GB2312" w:eastAsia="仿宋_GB2312" w:cs="仿宋_GB2312"/>
          <w:b w:val="0"/>
          <w:bCs w:val="0"/>
          <w:color w:val="000000"/>
          <w:sz w:val="32"/>
          <w:szCs w:val="32"/>
          <w:lang w:eastAsia="zh-CN"/>
        </w:rPr>
        <w:t>分类覆盖：全市旅游行业生活垃圾分类覆盖面达到</w:t>
      </w:r>
      <w:r>
        <w:rPr>
          <w:rFonts w:hint="eastAsia" w:ascii="仿宋_GB2312" w:hAnsi="仿宋_GB2312" w:eastAsia="仿宋_GB2312" w:cs="仿宋_GB2312"/>
          <w:b w:val="0"/>
          <w:bCs w:val="0"/>
          <w:color w:val="000000"/>
          <w:sz w:val="32"/>
          <w:szCs w:val="32"/>
          <w:lang w:val="en-US"/>
        </w:rPr>
        <w:t>80%</w:t>
      </w:r>
      <w:r>
        <w:rPr>
          <w:rFonts w:hint="eastAsia" w:ascii="仿宋_GB2312" w:hAnsi="仿宋_GB2312" w:eastAsia="仿宋_GB2312" w:cs="仿宋_GB2312"/>
          <w:b w:val="0"/>
          <w:bCs w:val="0"/>
          <w:color w:val="000000"/>
          <w:sz w:val="32"/>
          <w:szCs w:val="32"/>
          <w:lang w:eastAsia="zh-CN"/>
        </w:rPr>
        <w:t>，其中各旅游主管部门和各星级饭店办公场所生活垃圾分类覆盖率达到</w:t>
      </w:r>
      <w:r>
        <w:rPr>
          <w:rFonts w:hint="eastAsia" w:ascii="仿宋_GB2312" w:hAnsi="仿宋_GB2312" w:eastAsia="仿宋_GB2312" w:cs="仿宋_GB2312"/>
          <w:b w:val="0"/>
          <w:bCs w:val="0"/>
          <w:color w:val="000000"/>
          <w:sz w:val="32"/>
          <w:szCs w:val="32"/>
          <w:lang w:val="en-US"/>
        </w:rPr>
        <w:t>100%</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333333"/>
          <w:sz w:val="32"/>
          <w:szCs w:val="32"/>
        </w:rPr>
        <w:t> </w:t>
      </w:r>
    </w:p>
    <w:p w14:paraId="4A8FCF6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333333"/>
          <w:sz w:val="32"/>
          <w:szCs w:val="32"/>
        </w:rPr>
        <w:t>　　</w:t>
      </w:r>
      <w:r>
        <w:rPr>
          <w:rFonts w:hint="eastAsia" w:ascii="仿宋_GB2312" w:hAnsi="仿宋_GB2312" w:eastAsia="仿宋_GB2312" w:cs="仿宋_GB2312"/>
          <w:b w:val="0"/>
          <w:bCs w:val="0"/>
          <w:color w:val="000000"/>
          <w:sz w:val="32"/>
          <w:szCs w:val="32"/>
          <w:lang w:val="en-US"/>
        </w:rPr>
        <w:t>2.</w:t>
      </w:r>
      <w:r>
        <w:rPr>
          <w:rFonts w:hint="eastAsia" w:ascii="仿宋_GB2312" w:hAnsi="仿宋_GB2312" w:eastAsia="仿宋_GB2312" w:cs="仿宋_GB2312"/>
          <w:b w:val="0"/>
          <w:bCs w:val="0"/>
          <w:color w:val="000000"/>
          <w:sz w:val="32"/>
          <w:szCs w:val="32"/>
          <w:lang w:eastAsia="zh-CN"/>
        </w:rPr>
        <w:t>源头减量：全市星级饭店全面禁止免费提供一次性用品覆盖率</w:t>
      </w:r>
      <w:r>
        <w:rPr>
          <w:rFonts w:hint="eastAsia" w:ascii="仿宋_GB2312" w:hAnsi="仿宋_GB2312" w:eastAsia="仿宋_GB2312" w:cs="仿宋_GB2312"/>
          <w:b w:val="0"/>
          <w:bCs w:val="0"/>
          <w:color w:val="000000"/>
          <w:sz w:val="32"/>
          <w:szCs w:val="32"/>
          <w:lang w:val="en-US" w:eastAsia="zh-CN"/>
        </w:rPr>
        <w:t>5</w:t>
      </w:r>
      <w:r>
        <w:rPr>
          <w:rFonts w:hint="eastAsia" w:ascii="仿宋_GB2312" w:hAnsi="仿宋_GB2312" w:eastAsia="仿宋_GB2312" w:cs="仿宋_GB2312"/>
          <w:b w:val="0"/>
          <w:bCs w:val="0"/>
          <w:color w:val="000000"/>
          <w:sz w:val="32"/>
          <w:szCs w:val="32"/>
          <w:lang w:val="en-US"/>
        </w:rPr>
        <w:t>0%</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333333"/>
          <w:sz w:val="32"/>
          <w:szCs w:val="32"/>
        </w:rPr>
        <w:t> </w:t>
      </w:r>
    </w:p>
    <w:p w14:paraId="53311EF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333333"/>
          <w:sz w:val="32"/>
          <w:szCs w:val="32"/>
        </w:rPr>
        <w:t>　</w:t>
      </w:r>
      <w:r>
        <w:rPr>
          <w:rFonts w:hint="eastAsia" w:ascii="仿宋_GB2312" w:hAnsi="仿宋_GB2312" w:eastAsia="仿宋_GB2312" w:cs="仿宋_GB2312"/>
          <w:b w:val="0"/>
          <w:bCs w:val="0"/>
          <w:color w:val="333333"/>
          <w:sz w:val="32"/>
          <w:szCs w:val="32"/>
          <w:lang w:val="en-US" w:eastAsia="zh-CN"/>
        </w:rPr>
        <w:t xml:space="preserve">  3</w:t>
      </w:r>
      <w:r>
        <w:rPr>
          <w:rFonts w:hint="eastAsia" w:ascii="仿宋_GB2312" w:hAnsi="仿宋_GB2312" w:eastAsia="仿宋_GB2312" w:cs="仿宋_GB2312"/>
          <w:b w:val="0"/>
          <w:bCs w:val="0"/>
          <w:color w:val="000000"/>
          <w:sz w:val="32"/>
          <w:szCs w:val="32"/>
          <w:lang w:val="en-US"/>
        </w:rPr>
        <w:t>.</w:t>
      </w:r>
      <w:r>
        <w:rPr>
          <w:rFonts w:hint="eastAsia" w:ascii="仿宋_GB2312" w:hAnsi="仿宋_GB2312" w:eastAsia="仿宋_GB2312" w:cs="仿宋_GB2312"/>
          <w:b w:val="0"/>
          <w:bCs w:val="0"/>
          <w:color w:val="000000"/>
          <w:sz w:val="32"/>
          <w:szCs w:val="32"/>
          <w:lang w:eastAsia="zh-CN"/>
        </w:rPr>
        <w:t>示范创建：创建</w:t>
      </w:r>
      <w:r>
        <w:rPr>
          <w:rFonts w:hint="eastAsia" w:ascii="仿宋_GB2312" w:hAnsi="仿宋_GB2312" w:eastAsia="仿宋_GB2312" w:cs="仿宋_GB2312"/>
          <w:color w:val="000000"/>
          <w:sz w:val="32"/>
          <w:szCs w:val="32"/>
          <w:lang w:eastAsia="zh-CN"/>
        </w:rPr>
        <w:t>生活垃圾分类</w:t>
      </w:r>
      <w:r>
        <w:rPr>
          <w:rFonts w:hint="eastAsia" w:ascii="仿宋_GB2312" w:hAnsi="仿宋_GB2312" w:eastAsia="仿宋_GB2312" w:cs="仿宋_GB2312"/>
          <w:b w:val="0"/>
          <w:bCs w:val="0"/>
          <w:color w:val="000000"/>
          <w:sz w:val="32"/>
          <w:szCs w:val="32"/>
          <w:lang w:eastAsia="zh-CN"/>
        </w:rPr>
        <w:t>示范星级饭店达到</w:t>
      </w:r>
      <w:r>
        <w:rPr>
          <w:rFonts w:hint="eastAsia" w:ascii="仿宋_GB2312" w:hAnsi="仿宋_GB2312" w:eastAsia="仿宋_GB2312" w:cs="仿宋_GB2312"/>
          <w:b w:val="0"/>
          <w:bCs w:val="0"/>
          <w:color w:val="000000"/>
          <w:sz w:val="32"/>
          <w:szCs w:val="32"/>
          <w:lang w:val="en-US" w:eastAsia="zh-CN"/>
        </w:rPr>
        <w:t>5</w:t>
      </w:r>
      <w:r>
        <w:rPr>
          <w:rFonts w:hint="eastAsia" w:ascii="仿宋_GB2312" w:hAnsi="仿宋_GB2312" w:eastAsia="仿宋_GB2312" w:cs="仿宋_GB2312"/>
          <w:b w:val="0"/>
          <w:bCs w:val="0"/>
          <w:color w:val="000000"/>
          <w:sz w:val="32"/>
          <w:szCs w:val="32"/>
          <w:lang w:eastAsia="zh-CN"/>
        </w:rPr>
        <w:t>家。</w:t>
      </w:r>
      <w:r>
        <w:rPr>
          <w:rFonts w:hint="eastAsia" w:ascii="仿宋_GB2312" w:hAnsi="仿宋_GB2312" w:eastAsia="仿宋_GB2312" w:cs="仿宋_GB2312"/>
          <w:b w:val="0"/>
          <w:bCs w:val="0"/>
          <w:color w:val="333333"/>
          <w:sz w:val="32"/>
          <w:szCs w:val="32"/>
        </w:rPr>
        <w:t> </w:t>
      </w:r>
    </w:p>
    <w:p w14:paraId="0F5F4B1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color w:val="333333"/>
          <w:sz w:val="32"/>
          <w:szCs w:val="32"/>
        </w:rPr>
        <w:t>　　（二）两年大变样（到</w:t>
      </w:r>
      <w:r>
        <w:rPr>
          <w:rFonts w:hint="eastAsia" w:ascii="楷体_GB2312" w:hAnsi="楷体_GB2312" w:eastAsia="楷体_GB2312" w:cs="楷体_GB2312"/>
          <w:b w:val="0"/>
          <w:bCs w:val="0"/>
          <w:color w:val="333333"/>
          <w:sz w:val="32"/>
          <w:szCs w:val="32"/>
          <w:lang w:val="en-US"/>
        </w:rPr>
        <w:t>2019</w:t>
      </w:r>
      <w:r>
        <w:rPr>
          <w:rFonts w:hint="eastAsia" w:ascii="楷体_GB2312" w:hAnsi="楷体_GB2312" w:eastAsia="楷体_GB2312" w:cs="楷体_GB2312"/>
          <w:b w:val="0"/>
          <w:bCs w:val="0"/>
          <w:color w:val="333333"/>
          <w:sz w:val="32"/>
          <w:szCs w:val="32"/>
        </w:rPr>
        <w:t>年底）</w:t>
      </w:r>
    </w:p>
    <w:p w14:paraId="049A140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333333"/>
          <w:sz w:val="32"/>
          <w:szCs w:val="32"/>
        </w:rPr>
        <w:t>　　</w:t>
      </w:r>
      <w:r>
        <w:rPr>
          <w:rFonts w:hint="eastAsia" w:ascii="仿宋_GB2312" w:hAnsi="仿宋_GB2312" w:eastAsia="仿宋_GB2312" w:cs="仿宋_GB2312"/>
          <w:b w:val="0"/>
          <w:bCs w:val="0"/>
          <w:color w:val="000000"/>
          <w:sz w:val="32"/>
          <w:szCs w:val="32"/>
          <w:lang w:val="en-US"/>
        </w:rPr>
        <w:t>1.</w:t>
      </w:r>
      <w:r>
        <w:rPr>
          <w:rFonts w:hint="eastAsia" w:ascii="仿宋_GB2312" w:hAnsi="仿宋_GB2312" w:eastAsia="仿宋_GB2312" w:cs="仿宋_GB2312"/>
          <w:b w:val="0"/>
          <w:bCs w:val="0"/>
          <w:color w:val="000000"/>
          <w:sz w:val="32"/>
          <w:szCs w:val="32"/>
          <w:lang w:eastAsia="zh-CN"/>
        </w:rPr>
        <w:t>分类覆盖：全市旅游行业生活垃圾分类覆盖面达到</w:t>
      </w:r>
      <w:r>
        <w:rPr>
          <w:rFonts w:hint="eastAsia" w:ascii="仿宋_GB2312" w:hAnsi="仿宋_GB2312" w:eastAsia="仿宋_GB2312" w:cs="仿宋_GB2312"/>
          <w:b w:val="0"/>
          <w:bCs w:val="0"/>
          <w:color w:val="000000"/>
          <w:sz w:val="32"/>
          <w:szCs w:val="32"/>
          <w:lang w:val="en-US"/>
        </w:rPr>
        <w:t>90%</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333333"/>
          <w:sz w:val="32"/>
          <w:szCs w:val="32"/>
        </w:rPr>
        <w:t> </w:t>
      </w:r>
    </w:p>
    <w:p w14:paraId="084352B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333333"/>
          <w:sz w:val="32"/>
          <w:szCs w:val="32"/>
        </w:rPr>
        <w:t>　　</w:t>
      </w:r>
      <w:r>
        <w:rPr>
          <w:rFonts w:hint="eastAsia" w:ascii="仿宋_GB2312" w:hAnsi="仿宋_GB2312" w:eastAsia="仿宋_GB2312" w:cs="仿宋_GB2312"/>
          <w:b w:val="0"/>
          <w:bCs w:val="0"/>
          <w:color w:val="000000"/>
          <w:sz w:val="32"/>
          <w:szCs w:val="32"/>
          <w:lang w:val="en-US"/>
        </w:rPr>
        <w:t>2.</w:t>
      </w:r>
      <w:r>
        <w:rPr>
          <w:rFonts w:hint="eastAsia" w:ascii="仿宋_GB2312" w:hAnsi="仿宋_GB2312" w:eastAsia="仿宋_GB2312" w:cs="仿宋_GB2312"/>
          <w:b w:val="0"/>
          <w:bCs w:val="0"/>
          <w:color w:val="000000"/>
          <w:sz w:val="32"/>
          <w:szCs w:val="32"/>
          <w:lang w:eastAsia="zh-CN"/>
        </w:rPr>
        <w:t>源头减量：持续巩固</w:t>
      </w:r>
      <w:r>
        <w:rPr>
          <w:rFonts w:hint="eastAsia" w:ascii="仿宋_GB2312" w:hAnsi="仿宋_GB2312" w:eastAsia="仿宋_GB2312" w:cs="仿宋_GB2312"/>
          <w:b w:val="0"/>
          <w:bCs w:val="0"/>
          <w:color w:val="000000"/>
          <w:sz w:val="32"/>
          <w:szCs w:val="32"/>
          <w:lang w:val="en-US"/>
        </w:rPr>
        <w:t>2018</w:t>
      </w:r>
      <w:r>
        <w:rPr>
          <w:rFonts w:hint="eastAsia" w:ascii="仿宋_GB2312" w:hAnsi="仿宋_GB2312" w:eastAsia="仿宋_GB2312" w:cs="仿宋_GB2312"/>
          <w:b w:val="0"/>
          <w:bCs w:val="0"/>
          <w:color w:val="000000"/>
          <w:sz w:val="32"/>
          <w:szCs w:val="32"/>
          <w:lang w:eastAsia="zh-CN"/>
        </w:rPr>
        <w:t>年工作成果，全市星级饭店全面禁止免费提供一次性用品覆盖率</w:t>
      </w:r>
      <w:r>
        <w:rPr>
          <w:rFonts w:hint="eastAsia" w:ascii="仿宋_GB2312" w:hAnsi="仿宋_GB2312" w:eastAsia="仿宋_GB2312" w:cs="仿宋_GB2312"/>
          <w:b w:val="0"/>
          <w:bCs w:val="0"/>
          <w:color w:val="000000"/>
          <w:sz w:val="32"/>
          <w:szCs w:val="32"/>
          <w:lang w:val="en-US" w:eastAsia="zh-CN"/>
        </w:rPr>
        <w:t>8</w:t>
      </w:r>
      <w:r>
        <w:rPr>
          <w:rFonts w:hint="eastAsia" w:ascii="仿宋_GB2312" w:hAnsi="仿宋_GB2312" w:eastAsia="仿宋_GB2312" w:cs="仿宋_GB2312"/>
          <w:b w:val="0"/>
          <w:bCs w:val="0"/>
          <w:color w:val="000000"/>
          <w:sz w:val="32"/>
          <w:szCs w:val="32"/>
          <w:lang w:val="en-US"/>
        </w:rPr>
        <w:t>0%</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333333"/>
          <w:sz w:val="32"/>
          <w:szCs w:val="32"/>
        </w:rPr>
        <w:t> </w:t>
      </w:r>
    </w:p>
    <w:p w14:paraId="5304E8B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333333"/>
          <w:sz w:val="32"/>
          <w:szCs w:val="32"/>
        </w:rPr>
        <w:t>　　</w:t>
      </w: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lang w:val="en-US"/>
        </w:rPr>
        <w:t>.</w:t>
      </w:r>
      <w:r>
        <w:rPr>
          <w:rFonts w:hint="eastAsia" w:ascii="仿宋_GB2312" w:hAnsi="仿宋_GB2312" w:eastAsia="仿宋_GB2312" w:cs="仿宋_GB2312"/>
          <w:b w:val="0"/>
          <w:bCs w:val="0"/>
          <w:color w:val="000000"/>
          <w:sz w:val="32"/>
          <w:szCs w:val="32"/>
          <w:lang w:eastAsia="zh-CN"/>
        </w:rPr>
        <w:t>示范创建：创建</w:t>
      </w:r>
      <w:r>
        <w:rPr>
          <w:rFonts w:hint="eastAsia" w:ascii="仿宋_GB2312" w:hAnsi="仿宋_GB2312" w:eastAsia="仿宋_GB2312" w:cs="仿宋_GB2312"/>
          <w:color w:val="000000"/>
          <w:sz w:val="32"/>
          <w:szCs w:val="32"/>
          <w:lang w:eastAsia="zh-CN"/>
        </w:rPr>
        <w:t>生活垃圾分类</w:t>
      </w:r>
      <w:r>
        <w:rPr>
          <w:rFonts w:hint="eastAsia" w:ascii="仿宋_GB2312" w:hAnsi="仿宋_GB2312" w:eastAsia="仿宋_GB2312" w:cs="仿宋_GB2312"/>
          <w:b w:val="0"/>
          <w:bCs w:val="0"/>
          <w:color w:val="000000"/>
          <w:sz w:val="32"/>
          <w:szCs w:val="32"/>
          <w:lang w:eastAsia="zh-CN"/>
        </w:rPr>
        <w:t>示范星级饭店达到</w:t>
      </w:r>
      <w:r>
        <w:rPr>
          <w:rFonts w:hint="eastAsia" w:ascii="仿宋_GB2312" w:hAnsi="仿宋_GB2312" w:eastAsia="仿宋_GB2312" w:cs="仿宋_GB2312"/>
          <w:b w:val="0"/>
          <w:bCs w:val="0"/>
          <w:color w:val="000000"/>
          <w:sz w:val="32"/>
          <w:szCs w:val="32"/>
          <w:lang w:val="en-US" w:eastAsia="zh-CN"/>
        </w:rPr>
        <w:t>10</w:t>
      </w:r>
      <w:r>
        <w:rPr>
          <w:rFonts w:hint="eastAsia" w:ascii="仿宋_GB2312" w:hAnsi="仿宋_GB2312" w:eastAsia="仿宋_GB2312" w:cs="仿宋_GB2312"/>
          <w:b w:val="0"/>
          <w:bCs w:val="0"/>
          <w:color w:val="000000"/>
          <w:sz w:val="32"/>
          <w:szCs w:val="32"/>
          <w:lang w:eastAsia="zh-CN"/>
        </w:rPr>
        <w:t>家。</w:t>
      </w:r>
      <w:r>
        <w:rPr>
          <w:rFonts w:hint="eastAsia" w:ascii="仿宋_GB2312" w:hAnsi="仿宋_GB2312" w:eastAsia="仿宋_GB2312" w:cs="仿宋_GB2312"/>
          <w:b w:val="0"/>
          <w:bCs w:val="0"/>
          <w:color w:val="333333"/>
          <w:sz w:val="32"/>
          <w:szCs w:val="32"/>
        </w:rPr>
        <w:t> </w:t>
      </w:r>
    </w:p>
    <w:p w14:paraId="037A5D1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color w:val="333333"/>
          <w:sz w:val="32"/>
          <w:szCs w:val="32"/>
        </w:rPr>
        <w:t>　　（三）三年创示范（到</w:t>
      </w:r>
      <w:r>
        <w:rPr>
          <w:rFonts w:hint="eastAsia" w:ascii="楷体_GB2312" w:hAnsi="楷体_GB2312" w:eastAsia="楷体_GB2312" w:cs="楷体_GB2312"/>
          <w:b w:val="0"/>
          <w:bCs w:val="0"/>
          <w:color w:val="333333"/>
          <w:sz w:val="32"/>
          <w:szCs w:val="32"/>
          <w:lang w:val="en-US"/>
        </w:rPr>
        <w:t>2020</w:t>
      </w:r>
      <w:r>
        <w:rPr>
          <w:rFonts w:hint="eastAsia" w:ascii="楷体_GB2312" w:hAnsi="楷体_GB2312" w:eastAsia="楷体_GB2312" w:cs="楷体_GB2312"/>
          <w:b w:val="0"/>
          <w:bCs w:val="0"/>
          <w:color w:val="333333"/>
          <w:sz w:val="32"/>
          <w:szCs w:val="32"/>
        </w:rPr>
        <w:t>年底）</w:t>
      </w:r>
    </w:p>
    <w:p w14:paraId="1605098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333333"/>
          <w:sz w:val="32"/>
          <w:szCs w:val="32"/>
        </w:rPr>
        <w:t>　　</w:t>
      </w:r>
      <w:r>
        <w:rPr>
          <w:rFonts w:hint="eastAsia" w:ascii="仿宋_GB2312" w:hAnsi="仿宋_GB2312" w:eastAsia="仿宋_GB2312" w:cs="仿宋_GB2312"/>
          <w:b w:val="0"/>
          <w:bCs w:val="0"/>
          <w:color w:val="000000"/>
          <w:sz w:val="32"/>
          <w:szCs w:val="32"/>
          <w:lang w:val="en-US"/>
        </w:rPr>
        <w:t>1.</w:t>
      </w:r>
      <w:r>
        <w:rPr>
          <w:rFonts w:hint="eastAsia" w:ascii="仿宋_GB2312" w:hAnsi="仿宋_GB2312" w:eastAsia="仿宋_GB2312" w:cs="仿宋_GB2312"/>
          <w:b w:val="0"/>
          <w:bCs w:val="0"/>
          <w:color w:val="000000"/>
          <w:sz w:val="32"/>
          <w:szCs w:val="32"/>
          <w:lang w:eastAsia="zh-CN"/>
        </w:rPr>
        <w:t>分类覆盖：全市旅游行业生活垃圾分类基本实现全覆盖。</w:t>
      </w:r>
      <w:r>
        <w:rPr>
          <w:rFonts w:hint="eastAsia" w:ascii="仿宋_GB2312" w:hAnsi="仿宋_GB2312" w:eastAsia="仿宋_GB2312" w:cs="仿宋_GB2312"/>
          <w:b w:val="0"/>
          <w:bCs w:val="0"/>
          <w:color w:val="333333"/>
          <w:sz w:val="32"/>
          <w:szCs w:val="32"/>
        </w:rPr>
        <w:t> </w:t>
      </w:r>
    </w:p>
    <w:p w14:paraId="2CA8516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333333"/>
          <w:sz w:val="32"/>
          <w:szCs w:val="32"/>
        </w:rPr>
        <w:t>　　</w:t>
      </w:r>
      <w:r>
        <w:rPr>
          <w:rFonts w:hint="eastAsia" w:ascii="仿宋_GB2312" w:hAnsi="仿宋_GB2312" w:eastAsia="仿宋_GB2312" w:cs="仿宋_GB2312"/>
          <w:b w:val="0"/>
          <w:bCs w:val="0"/>
          <w:color w:val="000000"/>
          <w:sz w:val="32"/>
          <w:szCs w:val="32"/>
          <w:lang w:val="en-US"/>
        </w:rPr>
        <w:t>2.</w:t>
      </w:r>
      <w:r>
        <w:rPr>
          <w:rFonts w:hint="eastAsia" w:ascii="仿宋_GB2312" w:hAnsi="仿宋_GB2312" w:eastAsia="仿宋_GB2312" w:cs="仿宋_GB2312"/>
          <w:b w:val="0"/>
          <w:bCs w:val="0"/>
          <w:color w:val="000000"/>
          <w:sz w:val="32"/>
          <w:szCs w:val="32"/>
          <w:lang w:eastAsia="zh-CN"/>
        </w:rPr>
        <w:t>源头减量：持续巩固</w:t>
      </w:r>
      <w:r>
        <w:rPr>
          <w:rFonts w:hint="eastAsia" w:ascii="仿宋_GB2312" w:hAnsi="仿宋_GB2312" w:eastAsia="仿宋_GB2312" w:cs="仿宋_GB2312"/>
          <w:b w:val="0"/>
          <w:bCs w:val="0"/>
          <w:color w:val="000000"/>
          <w:sz w:val="32"/>
          <w:szCs w:val="32"/>
          <w:lang w:val="en-US"/>
        </w:rPr>
        <w:t>2019</w:t>
      </w:r>
      <w:r>
        <w:rPr>
          <w:rFonts w:hint="eastAsia" w:ascii="仿宋_GB2312" w:hAnsi="仿宋_GB2312" w:eastAsia="仿宋_GB2312" w:cs="仿宋_GB2312"/>
          <w:b w:val="0"/>
          <w:bCs w:val="0"/>
          <w:color w:val="000000"/>
          <w:sz w:val="32"/>
          <w:szCs w:val="32"/>
          <w:lang w:eastAsia="zh-CN"/>
        </w:rPr>
        <w:t>年工作成果，全市星级饭店全面禁止免费提供一次性用品覆盖率达到</w:t>
      </w:r>
      <w:r>
        <w:rPr>
          <w:rFonts w:hint="eastAsia" w:ascii="仿宋_GB2312" w:hAnsi="仿宋_GB2312" w:eastAsia="仿宋_GB2312" w:cs="仿宋_GB2312"/>
          <w:b w:val="0"/>
          <w:bCs w:val="0"/>
          <w:color w:val="000000"/>
          <w:sz w:val="32"/>
          <w:szCs w:val="32"/>
          <w:lang w:val="en-US"/>
        </w:rPr>
        <w:t>100%</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333333"/>
          <w:sz w:val="32"/>
          <w:szCs w:val="32"/>
        </w:rPr>
        <w:t> </w:t>
      </w:r>
    </w:p>
    <w:p w14:paraId="66E3284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333333"/>
          <w:sz w:val="32"/>
          <w:szCs w:val="32"/>
        </w:rPr>
        <w:t>　　</w:t>
      </w:r>
      <w:r>
        <w:rPr>
          <w:rFonts w:hint="eastAsia" w:ascii="仿宋_GB2312" w:hAnsi="仿宋_GB2312" w:eastAsia="仿宋_GB2312" w:cs="仿宋_GB2312"/>
          <w:b w:val="0"/>
          <w:bCs w:val="0"/>
          <w:color w:val="000000"/>
          <w:sz w:val="32"/>
          <w:szCs w:val="32"/>
          <w:lang w:val="en-US" w:eastAsia="zh-CN"/>
        </w:rPr>
        <w:t>4</w:t>
      </w:r>
      <w:r>
        <w:rPr>
          <w:rFonts w:hint="eastAsia" w:ascii="仿宋_GB2312" w:hAnsi="仿宋_GB2312" w:eastAsia="仿宋_GB2312" w:cs="仿宋_GB2312"/>
          <w:b w:val="0"/>
          <w:bCs w:val="0"/>
          <w:color w:val="000000"/>
          <w:sz w:val="32"/>
          <w:szCs w:val="32"/>
          <w:lang w:val="en-US"/>
        </w:rPr>
        <w:t>.</w:t>
      </w:r>
      <w:r>
        <w:rPr>
          <w:rFonts w:hint="eastAsia" w:ascii="仿宋_GB2312" w:hAnsi="仿宋_GB2312" w:eastAsia="仿宋_GB2312" w:cs="仿宋_GB2312"/>
          <w:b w:val="0"/>
          <w:bCs w:val="0"/>
          <w:color w:val="000000"/>
          <w:sz w:val="32"/>
          <w:szCs w:val="32"/>
          <w:lang w:eastAsia="zh-CN"/>
        </w:rPr>
        <w:t>示范创建：创建</w:t>
      </w:r>
      <w:r>
        <w:rPr>
          <w:rFonts w:hint="eastAsia" w:ascii="仿宋_GB2312" w:hAnsi="仿宋_GB2312" w:eastAsia="仿宋_GB2312" w:cs="仿宋_GB2312"/>
          <w:color w:val="000000"/>
          <w:sz w:val="32"/>
          <w:szCs w:val="32"/>
          <w:lang w:eastAsia="zh-CN"/>
        </w:rPr>
        <w:t>生活垃圾分类</w:t>
      </w:r>
      <w:r>
        <w:rPr>
          <w:rFonts w:hint="eastAsia" w:ascii="仿宋_GB2312" w:hAnsi="仿宋_GB2312" w:eastAsia="仿宋_GB2312" w:cs="仿宋_GB2312"/>
          <w:b w:val="0"/>
          <w:bCs w:val="0"/>
          <w:color w:val="000000"/>
          <w:sz w:val="32"/>
          <w:szCs w:val="32"/>
          <w:lang w:eastAsia="zh-CN"/>
        </w:rPr>
        <w:t>示范星级饭店达到</w:t>
      </w: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lang w:val="en-US"/>
        </w:rPr>
        <w:t>0</w:t>
      </w:r>
      <w:r>
        <w:rPr>
          <w:rFonts w:hint="eastAsia" w:ascii="仿宋_GB2312" w:hAnsi="仿宋_GB2312" w:eastAsia="仿宋_GB2312" w:cs="仿宋_GB2312"/>
          <w:b w:val="0"/>
          <w:bCs w:val="0"/>
          <w:color w:val="000000"/>
          <w:sz w:val="32"/>
          <w:szCs w:val="32"/>
          <w:lang w:eastAsia="zh-CN"/>
        </w:rPr>
        <w:t>家。</w:t>
      </w:r>
    </w:p>
    <w:p w14:paraId="5E0CEF36">
      <w:pPr>
        <w:keepNext w:val="0"/>
        <w:keepLines w:val="0"/>
        <w:pageBreakBefore w:val="0"/>
        <w:kinsoku/>
        <w:wordWrap/>
        <w:overflowPunct/>
        <w:topLinePunct w:val="0"/>
        <w:autoSpaceDE/>
        <w:autoSpaceDN/>
        <w:bidi w:val="0"/>
        <w:adjustRightInd/>
        <w:snapToGrid/>
        <w:spacing w:line="240" w:lineRule="atLeas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四、工作措施</w:t>
      </w:r>
    </w:p>
    <w:p w14:paraId="11E0D2AD">
      <w:pPr>
        <w:keepNext w:val="0"/>
        <w:keepLines w:val="0"/>
        <w:pageBreakBefore w:val="0"/>
        <w:kinsoku/>
        <w:wordWrap/>
        <w:overflowPunct/>
        <w:topLinePunct w:val="0"/>
        <w:autoSpaceDE/>
        <w:autoSpaceDN/>
        <w:bidi w:val="0"/>
        <w:adjustRightInd/>
        <w:snapToGrid/>
        <w:spacing w:line="240" w:lineRule="atLeast"/>
        <w:ind w:left="0" w:leftChars="0" w:right="0" w:rightChars="0" w:firstLine="64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（一）建立生活垃圾分类收集体系</w:t>
      </w:r>
    </w:p>
    <w:p w14:paraId="62A60B50">
      <w:pPr>
        <w:keepNext w:val="0"/>
        <w:keepLines w:val="0"/>
        <w:pageBreakBefore w:val="0"/>
        <w:kinsoku/>
        <w:wordWrap/>
        <w:overflowPunct/>
        <w:topLinePunct w:val="0"/>
        <w:autoSpaceDE/>
        <w:autoSpaceDN/>
        <w:bidi w:val="0"/>
        <w:adjustRightInd/>
        <w:snapToGrid/>
        <w:spacing w:line="240" w:lineRule="atLeast"/>
        <w:ind w:left="0" w:leftChars="0" w:right="0" w:rightChars="0" w:firstLine="64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构建垃圾分类收集责任体系。各级旅游主管部门负责指导、督促辖区内星级饭店开展生活垃圾分类投放、收集工作。各星级饭店要建立生活垃圾分类投放管理责任人制度，由责任人监督管理责任区域内的部门和个人按照分类投放要求，将产生的垃圾投入对应的垃圾桶内，同时与收运部门对接，组织分类转运 。</w:t>
      </w:r>
    </w:p>
    <w:p w14:paraId="2D79FCB1">
      <w:pPr>
        <w:keepNext w:val="0"/>
        <w:keepLines w:val="0"/>
        <w:pageBreakBefore w:val="0"/>
        <w:kinsoku/>
        <w:wordWrap/>
        <w:overflowPunct/>
        <w:topLinePunct w:val="0"/>
        <w:autoSpaceDE/>
        <w:autoSpaceDN/>
        <w:bidi w:val="0"/>
        <w:adjustRightInd/>
        <w:snapToGrid/>
        <w:spacing w:line="240" w:lineRule="atLeast"/>
        <w:ind w:left="0" w:leftChars="0" w:right="0" w:rightChars="0" w:firstLine="64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规范设置分类收集设施。各单位各部门按照办公场所面积及垃圾产生量合理设置可回收物、有害垃圾、其他垃圾、易腐垃圾（集中供餐场所）三类或四类收集桶。各星级饭店在餐饮场所要按照人流量及垃圾产生量合理设置易腐垃圾（厨余垃圾）、其他垃圾两类收集桶。</w:t>
      </w:r>
    </w:p>
    <w:p w14:paraId="1D6E1912">
      <w:pPr>
        <w:keepNext w:val="0"/>
        <w:keepLines w:val="0"/>
        <w:pageBreakBefore w:val="0"/>
        <w:kinsoku/>
        <w:wordWrap/>
        <w:overflowPunct/>
        <w:topLinePunct w:val="0"/>
        <w:autoSpaceDE/>
        <w:autoSpaceDN/>
        <w:bidi w:val="0"/>
        <w:adjustRightInd/>
        <w:snapToGrid/>
        <w:spacing w:line="240" w:lineRule="atLeast"/>
        <w:ind w:left="0" w:leftChars="0" w:right="0" w:rightChars="0" w:firstLine="64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加强垃圾分类收集设施管理。各单位各部门要配足垃圾分类收集桶，合理规范摆设；在责任区域内设置生活垃圾分类投放布局图，标明投放点的具体分布位置、投放种类；投放点必须有明显的标识牌或告知栏，写明分类种类、收集方式、收集时间及作业单位、责任人和联系人等信息；垃圾收集桶分类标识要规范、清晰，颜色正确；垃圾桶外观干净、密闭、无残缺破损问题。</w:t>
      </w:r>
    </w:p>
    <w:p w14:paraId="183F6280">
      <w:pPr>
        <w:keepNext w:val="0"/>
        <w:keepLines w:val="0"/>
        <w:pageBreakBefore w:val="0"/>
        <w:kinsoku/>
        <w:wordWrap/>
        <w:overflowPunct/>
        <w:topLinePunct w:val="0"/>
        <w:autoSpaceDE/>
        <w:autoSpaceDN/>
        <w:bidi w:val="0"/>
        <w:adjustRightInd/>
        <w:snapToGrid/>
        <w:spacing w:line="240" w:lineRule="atLeast"/>
        <w:ind w:left="0" w:leftChars="0" w:right="0" w:rightChars="0" w:firstLine="640"/>
        <w:jc w:val="both"/>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（二）强化宣传培训</w:t>
      </w:r>
    </w:p>
    <w:p w14:paraId="00B4EB2D">
      <w:pPr>
        <w:ind w:firstLine="64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000000"/>
          <w:sz w:val="32"/>
          <w:szCs w:val="32"/>
          <w:lang w:eastAsia="zh-CN"/>
        </w:rPr>
        <w:t>强化宣传引导</w:t>
      </w:r>
      <w:r>
        <w:rPr>
          <w:rFonts w:hint="eastAsia" w:ascii="仿宋_GB2312" w:hAnsi="仿宋_GB2312" w:eastAsia="仿宋_GB2312" w:cs="仿宋_GB2312"/>
          <w:b w:val="0"/>
          <w:bCs w:val="0"/>
          <w:color w:val="auto"/>
          <w:sz w:val="32"/>
          <w:szCs w:val="32"/>
          <w:lang w:val="en-US" w:eastAsia="zh-CN"/>
        </w:rPr>
        <w:t>。各星级饭店要充分利用LED屏幕、楼宇电视、宣传栏等开展形式多样的生活垃圾分类宣传工作，使生活垃圾分类工作深入人心；各旅游主管部门要在办公区域明显位置设置垃圾分类宣传栏，介绍垃圾分类基础知识和分类标准；各单位各部门要安排专人负责指导开展垃圾分类工作，确保全市旅游行业从业人员对生活垃圾分类工作知晓率达到100%。</w:t>
      </w:r>
    </w:p>
    <w:p w14:paraId="0B04F47A">
      <w:pPr>
        <w:ind w:firstLine="64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000000"/>
          <w:sz w:val="32"/>
          <w:szCs w:val="32"/>
          <w:lang w:val="en-US"/>
        </w:rPr>
        <w:t>2.</w:t>
      </w:r>
      <w:r>
        <w:rPr>
          <w:rFonts w:hint="eastAsia" w:ascii="仿宋_GB2312" w:hAnsi="仿宋_GB2312" w:eastAsia="仿宋_GB2312" w:cs="仿宋_GB2312"/>
          <w:b w:val="0"/>
          <w:bCs w:val="0"/>
          <w:color w:val="000000"/>
          <w:sz w:val="32"/>
          <w:szCs w:val="32"/>
          <w:lang w:eastAsia="zh-CN"/>
        </w:rPr>
        <w:t>强化示范带动。对照省市垃圾分类示范点创建标准，积极开展垃圾分类示范餐厅创建；各级旅游主管部门要</w:t>
      </w:r>
      <w:r>
        <w:rPr>
          <w:rFonts w:hint="eastAsia" w:ascii="仿宋_GB2312" w:hAnsi="仿宋_GB2312" w:eastAsia="仿宋_GB2312" w:cs="仿宋_GB2312"/>
          <w:b w:val="0"/>
          <w:bCs w:val="0"/>
          <w:color w:val="000000"/>
          <w:sz w:val="32"/>
          <w:szCs w:val="32"/>
        </w:rPr>
        <w:t>做好示范引领，将</w:t>
      </w:r>
      <w:r>
        <w:rPr>
          <w:rFonts w:hint="eastAsia" w:ascii="仿宋_GB2312" w:hAnsi="仿宋_GB2312" w:eastAsia="仿宋_GB2312" w:cs="仿宋_GB2312"/>
          <w:b w:val="0"/>
          <w:bCs w:val="0"/>
          <w:color w:val="000000"/>
          <w:sz w:val="32"/>
          <w:szCs w:val="32"/>
          <w:lang w:eastAsia="zh-CN"/>
        </w:rPr>
        <w:t>本</w:t>
      </w:r>
      <w:r>
        <w:rPr>
          <w:rFonts w:hint="eastAsia" w:ascii="仿宋_GB2312" w:hAnsi="仿宋_GB2312" w:eastAsia="仿宋_GB2312" w:cs="仿宋_GB2312"/>
          <w:b w:val="0"/>
          <w:bCs w:val="0"/>
          <w:color w:val="000000"/>
          <w:sz w:val="32"/>
          <w:szCs w:val="32"/>
        </w:rPr>
        <w:t>单位垃圾分类工作落实情况纳入文明考核和各级党政干部</w:t>
      </w:r>
      <w:r>
        <w:rPr>
          <w:rFonts w:hint="eastAsia" w:ascii="仿宋_GB2312" w:hAnsi="仿宋_GB2312" w:eastAsia="仿宋_GB2312" w:cs="仿宋_GB2312"/>
          <w:b w:val="0"/>
          <w:bCs w:val="0"/>
          <w:color w:val="000000"/>
          <w:sz w:val="32"/>
          <w:szCs w:val="32"/>
          <w:lang w:eastAsia="zh-CN"/>
        </w:rPr>
        <w:t>年度专项</w:t>
      </w:r>
      <w:r>
        <w:rPr>
          <w:rFonts w:hint="eastAsia" w:ascii="仿宋_GB2312" w:hAnsi="仿宋_GB2312" w:eastAsia="仿宋_GB2312" w:cs="仿宋_GB2312"/>
          <w:b w:val="0"/>
          <w:bCs w:val="0"/>
          <w:color w:val="000000"/>
          <w:sz w:val="32"/>
          <w:szCs w:val="32"/>
        </w:rPr>
        <w:t>考核内容</w:t>
      </w:r>
      <w:r>
        <w:rPr>
          <w:rFonts w:hint="eastAsia" w:ascii="仿宋_GB2312" w:hAnsi="仿宋_GB2312" w:eastAsia="仿宋_GB2312" w:cs="仿宋_GB2312"/>
          <w:b w:val="0"/>
          <w:bCs w:val="0"/>
          <w:color w:val="000000"/>
          <w:sz w:val="32"/>
          <w:szCs w:val="32"/>
          <w:lang w:eastAsia="zh-CN"/>
        </w:rPr>
        <w:t>。</w:t>
      </w:r>
    </w:p>
    <w:p w14:paraId="79605929">
      <w:pPr>
        <w:ind w:firstLine="64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加大培训力度。各单位各部门要培训、指导所属工作人员明确生活垃圾分类的目的意义，认识生活垃圾分类工作的紧迫性、重要性，普及生活垃圾分类怎么分、如何分等知识。组织全市旅游行业从业人员积极投身到生活垃圾分类工作中来，从我做起、从身边事做起，培养一批生活垃圾分类的明白人，带动更多的人参与到生活垃圾分类工作中来。</w:t>
      </w:r>
    </w:p>
    <w:p w14:paraId="18A55457">
      <w:pPr>
        <w:ind w:firstLine="640"/>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（三）加快设施配置</w:t>
      </w:r>
    </w:p>
    <w:p w14:paraId="7406D4AA">
      <w:pPr>
        <w:ind w:firstLine="64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设置分类指导牌。各单位各部门生活垃圾分类投放指导牌原则上设置在楼宇或院落内分类垃圾桶设置点醒目位置；指导牌内容包括生活垃圾分类指南、垃圾桶布局、管理责任人姓名和电话。各星级饭店可根据实际情况增加指导牌的设置数量。</w:t>
      </w:r>
    </w:p>
    <w:p w14:paraId="74E0EDCD">
      <w:pPr>
        <w:ind w:firstLine="64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2.配置分类垃圾桶。各星级饭店应在餐饮场所设置“餐厨垃圾”“其它垃圾”两类垃圾桶，其中“餐厨垃圾”桶数量应按需增加。</w:t>
      </w:r>
    </w:p>
    <w:p w14:paraId="18AE9BC1">
      <w:pPr>
        <w:ind w:firstLine="64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垃圾桶设置要求。分类垃圾桶的设置数量根据实际需求配备，各星级酒店设置的垃圾分类收集桶应分布合理、标识统一、数量足够、方便投放与收集；建设有垃圾收集屋的单位应安排专人管理，并安排专职人员将分布在各区域的分类垃圾桶采用推桶形式汇集至垃圾收集屋，定时由各垃圾分类收运车辆进行收集转运，并做好垃圾分类收集桶的日常养护和清洗工作。各星级饭店的分类垃圾桶要摆放整齐，位置固定，外观整洁干净。分类垃圾桶式样可参照《福建省（市）直机关单位垃圾分类宣传册》的要求，由各星级饭店自行负责采购实施。</w:t>
      </w:r>
    </w:p>
    <w:p w14:paraId="09CCBAC1">
      <w:pPr>
        <w:ind w:firstLine="64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分类收集转运。各星级饭店厨余垃圾和其它垃圾要做到日产日清，有害垃圾和可回收物清运时间根据实际需要确定。生活垃圾分类投放和收集工作由各星级饭店负责组织，并与辖区内环卫部门衔接，做好分类运输工作。</w:t>
      </w:r>
    </w:p>
    <w:p w14:paraId="2F556664">
      <w:pPr>
        <w:ind w:firstLine="64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（四）开展监督考评</w:t>
      </w:r>
    </w:p>
    <w:p w14:paraId="20CCA581">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为推动全市旅游行业垃圾分类工作落实，我委将生活垃圾分类工作列入绩效考核内容，从组织领导、宣传培训、垃圾分类成效等方面对各级旅游主管部门生活垃圾分类工作进行定期和不定期考评。我委将建立垃圾分类奖惩榜、公示榜等正反面激励制度，并在我委官网对列入红黑名单的星级饭店进行公示，接受媒体监督。</w:t>
      </w:r>
    </w:p>
    <w:p w14:paraId="43A92C70">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各旅游主管部门和各星级饭店要根据福州市旅游行业生活垃圾分类工作方案，制定考评标准，开展旅游行业内的生活垃圾分类工作考评，将生活垃圾分类工作作为本行业本单位工作成效的重要指标，形成“比学赶超”的良好工作氛围。</w:t>
      </w:r>
    </w:p>
    <w:p w14:paraId="62FC6229">
      <w:pPr>
        <w:ind w:firstLine="64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五、工作要求</w:t>
      </w:r>
    </w:p>
    <w:p w14:paraId="0E3C82A8">
      <w:pPr>
        <w:rPr>
          <w:rFonts w:hint="eastAsia" w:ascii="仿宋_GB2312" w:hAnsi="仿宋_GB2312" w:eastAsia="仿宋_GB2312" w:cs="仿宋_GB2312"/>
          <w:sz w:val="32"/>
        </w:rPr>
      </w:pPr>
      <w:r>
        <w:rPr>
          <w:rFonts w:hint="eastAsia" w:ascii="仿宋_GB2312" w:eastAsia="仿宋_GB2312"/>
          <w:sz w:val="32"/>
        </w:rPr>
        <w:t xml:space="preserve"> </w:t>
      </w:r>
      <w:r>
        <w:rPr>
          <w:rFonts w:hint="eastAsia" w:ascii="仿宋_GB2312" w:eastAsia="仿宋_GB2312"/>
          <w:sz w:val="32"/>
          <w:lang w:val="en-US" w:eastAsia="zh-CN"/>
        </w:rPr>
        <w:t xml:space="preserve">   </w:t>
      </w:r>
      <w:r>
        <w:rPr>
          <w:rFonts w:hint="eastAsia" w:ascii="楷体_GB2312" w:eastAsia="楷体_GB2312"/>
          <w:sz w:val="32"/>
        </w:rPr>
        <w:t>（一）高度重视，加强领导。</w:t>
      </w:r>
      <w:r>
        <w:rPr>
          <w:rFonts w:hint="eastAsia" w:ascii="仿宋_GB2312" w:hAnsi="仿宋_GB2312" w:eastAsia="仿宋_GB2312" w:cs="仿宋_GB2312"/>
          <w:sz w:val="32"/>
        </w:rPr>
        <w:t>各县（市）区旅游局</w:t>
      </w:r>
      <w:r>
        <w:rPr>
          <w:rFonts w:hint="eastAsia" w:ascii="仿宋_GB2312" w:hAnsi="仿宋_GB2312" w:eastAsia="仿宋_GB2312" w:cs="仿宋_GB2312"/>
          <w:sz w:val="32"/>
          <w:lang w:eastAsia="zh-CN"/>
        </w:rPr>
        <w:t>、</w:t>
      </w:r>
      <w:r>
        <w:rPr>
          <w:rFonts w:hint="eastAsia" w:ascii="仿宋_GB2312" w:hAnsi="仿宋_GB2312" w:eastAsia="仿宋_GB2312" w:cs="仿宋_GB2312"/>
          <w:lang w:eastAsia="zh-CN"/>
        </w:rPr>
        <w:t>高新区社会事业管理局</w:t>
      </w:r>
      <w:r>
        <w:rPr>
          <w:rFonts w:hint="eastAsia" w:ascii="仿宋_GB2312" w:hAnsi="仿宋_GB2312" w:eastAsia="仿宋_GB2312" w:cs="仿宋_GB2312"/>
          <w:sz w:val="32"/>
        </w:rPr>
        <w:t>要切实提高对</w:t>
      </w:r>
      <w:r>
        <w:rPr>
          <w:rFonts w:hint="eastAsia" w:ascii="仿宋_GB2312" w:hAnsi="仿宋_GB2312" w:eastAsia="仿宋_GB2312" w:cs="仿宋_GB2312"/>
          <w:sz w:val="32"/>
          <w:lang w:eastAsia="zh-CN"/>
        </w:rPr>
        <w:t>生活垃圾分类</w:t>
      </w:r>
      <w:r>
        <w:rPr>
          <w:rFonts w:hint="eastAsia" w:ascii="仿宋_GB2312" w:hAnsi="仿宋_GB2312" w:eastAsia="仿宋_GB2312" w:cs="仿宋_GB2312"/>
          <w:sz w:val="32"/>
        </w:rPr>
        <w:t>工作重要性、紧迫性的认识，加强组织领导，主管领导亲自抓，分管领导抓落实，</w:t>
      </w:r>
      <w:r>
        <w:rPr>
          <w:rFonts w:hint="eastAsia" w:ascii="仿宋_GB2312" w:hAnsi="仿宋_GB2312" w:eastAsia="仿宋_GB2312" w:cs="仿宋_GB2312"/>
          <w:color w:val="auto"/>
          <w:sz w:val="32"/>
          <w:szCs w:val="32"/>
          <w:lang w:val="en-US" w:eastAsia="zh-CN"/>
        </w:rPr>
        <w:t>及时研究部署，强化监督检查，推动全市旅游行业生活垃圾强制分类工作有序开展。各县（市）区旅游局和高新区社会事业管理局要成立由主要领导任组长的垃圾分类领导小组，明确1名联络员和若干名志愿者。联络员主要负责本单位垃圾分类的宣导、督查和联络工作。并将联络员和志愿者名单报备市旅发委。</w:t>
      </w:r>
    </w:p>
    <w:p w14:paraId="1011D884">
      <w:pPr>
        <w:rPr>
          <w:rFonts w:hint="eastAsia" w:ascii="仿宋_GB2312" w:eastAsia="仿宋_GB2312"/>
          <w:sz w:val="32"/>
        </w:rPr>
      </w:pPr>
      <w:r>
        <w:rPr>
          <w:rFonts w:hint="eastAsia" w:ascii="仿宋_GB2312" w:eastAsia="仿宋_GB2312"/>
          <w:sz w:val="32"/>
        </w:rPr>
        <w:t xml:space="preserve">　 </w:t>
      </w:r>
      <w:r>
        <w:rPr>
          <w:rFonts w:hint="eastAsia" w:ascii="仿宋_GB2312" w:eastAsia="仿宋_GB2312"/>
          <w:sz w:val="32"/>
          <w:lang w:val="en-US" w:eastAsia="zh-CN"/>
        </w:rPr>
        <w:t xml:space="preserve"> </w:t>
      </w:r>
      <w:r>
        <w:rPr>
          <w:rFonts w:hint="eastAsia" w:ascii="楷体_GB2312" w:eastAsia="楷体_GB2312"/>
          <w:sz w:val="32"/>
        </w:rPr>
        <w:t>（二）精心组织，周密安排。</w:t>
      </w:r>
      <w:r>
        <w:rPr>
          <w:rFonts w:hint="eastAsia" w:ascii="仿宋_GB2312" w:eastAsia="仿宋_GB2312"/>
          <w:sz w:val="32"/>
        </w:rPr>
        <w:t>各单位要结合实际情况制定本辖区、本单位的</w:t>
      </w:r>
      <w:r>
        <w:rPr>
          <w:rFonts w:hint="eastAsia" w:ascii="仿宋_GB2312" w:eastAsia="仿宋_GB2312"/>
          <w:sz w:val="32"/>
          <w:lang w:eastAsia="zh-CN"/>
        </w:rPr>
        <w:t>生活垃圾分类</w:t>
      </w:r>
      <w:r>
        <w:rPr>
          <w:rFonts w:hint="eastAsia" w:ascii="仿宋_GB2312" w:eastAsia="仿宋_GB2312"/>
          <w:sz w:val="32"/>
        </w:rPr>
        <w:t>工作方案，精心组织，周密安排，做到责任落实、任务明确,工作有部署、有检查、有整改、有考核，组织开展好</w:t>
      </w:r>
      <w:r>
        <w:rPr>
          <w:rFonts w:hint="eastAsia" w:ascii="仿宋_GB2312" w:eastAsia="仿宋_GB2312"/>
          <w:sz w:val="32"/>
          <w:lang w:eastAsia="zh-CN"/>
        </w:rPr>
        <w:t>生活垃圾分类</w:t>
      </w:r>
      <w:r>
        <w:rPr>
          <w:rFonts w:hint="eastAsia" w:ascii="仿宋_GB2312" w:eastAsia="仿宋_GB2312"/>
          <w:sz w:val="32"/>
        </w:rPr>
        <w:t>工作，切实推进各项措施的落实。</w:t>
      </w:r>
    </w:p>
    <w:p w14:paraId="5848C090">
      <w:pPr>
        <w:ind w:firstLine="640"/>
        <w:rPr>
          <w:rFonts w:hint="eastAsia" w:ascii="仿宋_GB2312" w:hAnsi="仿宋_GB2312" w:eastAsia="仿宋_GB2312" w:cs="仿宋_GB2312"/>
          <w:sz w:val="32"/>
        </w:rPr>
      </w:pPr>
      <w:r>
        <w:rPr>
          <w:rFonts w:hint="eastAsia" w:ascii="楷体_GB2312" w:eastAsia="楷体_GB2312"/>
          <w:sz w:val="32"/>
        </w:rPr>
        <w:t>（三）严格督查，抓好落实。</w:t>
      </w:r>
      <w:r>
        <w:rPr>
          <w:rFonts w:hint="eastAsia" w:ascii="仿宋_GB2312" w:hAnsi="仿宋_GB2312" w:eastAsia="仿宋_GB2312" w:cs="仿宋_GB2312"/>
          <w:sz w:val="32"/>
        </w:rPr>
        <w:t>各县（市）区旅游局</w:t>
      </w:r>
      <w:r>
        <w:rPr>
          <w:rFonts w:hint="eastAsia" w:ascii="仿宋_GB2312" w:hAnsi="仿宋_GB2312" w:eastAsia="仿宋_GB2312" w:cs="仿宋_GB2312"/>
          <w:sz w:val="32"/>
          <w:lang w:eastAsia="zh-CN"/>
        </w:rPr>
        <w:t>、</w:t>
      </w:r>
      <w:r>
        <w:rPr>
          <w:rFonts w:hint="eastAsia" w:ascii="仿宋_GB2312" w:hAnsi="仿宋_GB2312" w:eastAsia="仿宋_GB2312" w:cs="仿宋_GB2312"/>
          <w:lang w:eastAsia="zh-CN"/>
        </w:rPr>
        <w:t>高新区社会事业管理局</w:t>
      </w:r>
      <w:r>
        <w:rPr>
          <w:rFonts w:hint="eastAsia" w:ascii="仿宋_GB2312" w:hAnsi="仿宋_GB2312" w:eastAsia="仿宋_GB2312" w:cs="仿宋_GB2312"/>
          <w:sz w:val="32"/>
        </w:rPr>
        <w:t>要督促本辖区内旅游企业严格落实企业主体责任，认真落实各项工作措施，坚决防止“走过场、图形式”，确保工作取得实效。市</w:t>
      </w:r>
      <w:r>
        <w:rPr>
          <w:rFonts w:hint="eastAsia" w:ascii="仿宋_GB2312" w:hAnsi="仿宋_GB2312" w:eastAsia="仿宋_GB2312" w:cs="仿宋_GB2312"/>
          <w:sz w:val="32"/>
          <w:lang w:eastAsia="zh-CN"/>
        </w:rPr>
        <w:t>旅发委</w:t>
      </w:r>
      <w:r>
        <w:rPr>
          <w:rFonts w:hint="eastAsia" w:ascii="仿宋_GB2312" w:hAnsi="仿宋_GB2312" w:eastAsia="仿宋_GB2312" w:cs="仿宋_GB2312"/>
          <w:sz w:val="32"/>
        </w:rPr>
        <w:t>将</w:t>
      </w:r>
      <w:r>
        <w:rPr>
          <w:rFonts w:hint="eastAsia" w:ascii="仿宋_GB2312" w:hAnsi="仿宋_GB2312" w:eastAsia="仿宋_GB2312" w:cs="仿宋_GB2312"/>
          <w:sz w:val="32"/>
          <w:lang w:eastAsia="zh-CN"/>
        </w:rPr>
        <w:t>不定期</w:t>
      </w:r>
      <w:r>
        <w:rPr>
          <w:rFonts w:hint="eastAsia" w:ascii="仿宋_GB2312" w:hAnsi="仿宋_GB2312" w:eastAsia="仿宋_GB2312" w:cs="仿宋_GB2312"/>
          <w:sz w:val="32"/>
        </w:rPr>
        <w:t>组织专项督查、联合检查，对各县（市）区旅游局、</w:t>
      </w:r>
      <w:r>
        <w:rPr>
          <w:rFonts w:hint="eastAsia" w:ascii="仿宋_GB2312" w:hAnsi="仿宋_GB2312" w:eastAsia="仿宋_GB2312" w:cs="仿宋_GB2312"/>
          <w:lang w:eastAsia="zh-CN"/>
        </w:rPr>
        <w:t>高新区社会事业管理局、</w:t>
      </w:r>
      <w:r>
        <w:rPr>
          <w:rFonts w:hint="eastAsia" w:ascii="仿宋_GB2312" w:hAnsi="仿宋_GB2312" w:eastAsia="仿宋_GB2312" w:cs="仿宋_GB2312"/>
          <w:sz w:val="32"/>
        </w:rPr>
        <w:t>各</w:t>
      </w:r>
      <w:r>
        <w:rPr>
          <w:rFonts w:hint="eastAsia" w:ascii="仿宋_GB2312" w:hAnsi="仿宋_GB2312" w:eastAsia="仿宋_GB2312" w:cs="仿宋_GB2312"/>
          <w:sz w:val="32"/>
          <w:lang w:eastAsia="zh-CN"/>
        </w:rPr>
        <w:t>星级饭店开展生活垃圾分类</w:t>
      </w:r>
      <w:r>
        <w:rPr>
          <w:rFonts w:hint="eastAsia" w:ascii="仿宋_GB2312" w:hAnsi="仿宋_GB2312" w:eastAsia="仿宋_GB2312" w:cs="仿宋_GB2312"/>
          <w:sz w:val="32"/>
        </w:rPr>
        <w:t>工作落实情况进行检查，务求工作实效。</w:t>
      </w:r>
    </w:p>
    <w:p w14:paraId="5CF408CE">
      <w:pPr>
        <w:ind w:firstLine="640" w:firstLineChars="200"/>
        <w:rPr>
          <w:rFonts w:hint="eastAsia" w:ascii="仿宋_GB2312" w:hAnsi="仿宋_GB2312" w:eastAsia="仿宋_GB2312"/>
          <w:color w:val="auto"/>
          <w:sz w:val="32"/>
          <w:u w:val="none"/>
          <w:lang w:val="en-US" w:eastAsia="zh-CN"/>
        </w:rPr>
      </w:pPr>
      <w:r>
        <w:rPr>
          <w:rFonts w:hint="eastAsia" w:ascii="仿宋_GB2312" w:hAnsi="仿宋_GB2312" w:eastAsia="仿宋_GB2312" w:cs="仿宋_GB2312"/>
          <w:sz w:val="32"/>
        </w:rPr>
        <w:t>各县（市）区旅游局</w:t>
      </w:r>
      <w:r>
        <w:rPr>
          <w:rFonts w:hint="eastAsia" w:ascii="仿宋_GB2312" w:hAnsi="仿宋_GB2312" w:eastAsia="仿宋_GB2312" w:cs="仿宋_GB2312"/>
          <w:sz w:val="32"/>
          <w:lang w:eastAsia="zh-CN"/>
        </w:rPr>
        <w:t>、高新区社会事业管理局</w:t>
      </w:r>
      <w:r>
        <w:rPr>
          <w:rFonts w:hint="eastAsia" w:ascii="仿宋_GB2312" w:hAnsi="仿宋_GB2312" w:eastAsia="仿宋_GB2312" w:cs="仿宋_GB2312"/>
          <w:sz w:val="32"/>
        </w:rPr>
        <w:t>于</w:t>
      </w:r>
      <w:r>
        <w:rPr>
          <w:rFonts w:hint="eastAsia" w:ascii="仿宋_GB2312" w:hAnsi="仿宋_GB2312" w:eastAsia="仿宋_GB2312" w:cs="仿宋_GB2312"/>
          <w:sz w:val="32"/>
          <w:lang w:val="en-US" w:eastAsia="zh-CN"/>
        </w:rPr>
        <w:t>9</w:t>
      </w:r>
      <w:r>
        <w:rPr>
          <w:rFonts w:hint="eastAsia" w:ascii="仿宋_GB2312" w:hAnsi="仿宋_GB2312" w:eastAsia="仿宋_GB2312" w:cs="仿宋_GB2312"/>
          <w:sz w:val="32"/>
        </w:rPr>
        <w:t>月</w:t>
      </w:r>
      <w:r>
        <w:rPr>
          <w:rFonts w:hint="eastAsia" w:ascii="仿宋_GB2312" w:hAnsi="仿宋_GB2312" w:eastAsia="仿宋_GB2312" w:cs="仿宋_GB2312"/>
          <w:sz w:val="32"/>
          <w:lang w:val="en-US" w:eastAsia="zh-CN"/>
        </w:rPr>
        <w:t>7</w:t>
      </w:r>
      <w:r>
        <w:rPr>
          <w:rFonts w:hint="eastAsia" w:ascii="仿宋_GB2312" w:hAnsi="仿宋_GB2312" w:eastAsia="仿宋_GB2312" w:cs="仿宋_GB2312"/>
          <w:sz w:val="32"/>
        </w:rPr>
        <w:t>日前将本地区</w:t>
      </w:r>
      <w:r>
        <w:rPr>
          <w:rFonts w:hint="eastAsia" w:ascii="仿宋_GB2312" w:hAnsi="仿宋_GB2312" w:eastAsia="仿宋_GB2312" w:cs="仿宋_GB2312"/>
          <w:sz w:val="32"/>
          <w:lang w:eastAsia="zh-CN"/>
        </w:rPr>
        <w:t>垃圾分类工作</w:t>
      </w:r>
      <w:r>
        <w:rPr>
          <w:rFonts w:hint="eastAsia" w:ascii="仿宋_GB2312" w:hAnsi="仿宋_GB2312" w:eastAsia="仿宋_GB2312" w:cs="仿宋_GB2312"/>
          <w:sz w:val="32"/>
        </w:rPr>
        <w:t>实施方案报送市</w:t>
      </w:r>
      <w:r>
        <w:rPr>
          <w:rFonts w:hint="eastAsia" w:ascii="仿宋_GB2312" w:hAnsi="仿宋_GB2312" w:eastAsia="仿宋_GB2312" w:cs="仿宋_GB2312"/>
          <w:sz w:val="32"/>
          <w:lang w:eastAsia="zh-CN"/>
        </w:rPr>
        <w:t>旅发委行业监督管理</w:t>
      </w:r>
      <w:r>
        <w:rPr>
          <w:rFonts w:hint="eastAsia" w:ascii="仿宋_GB2312" w:hAnsi="仿宋_GB2312" w:eastAsia="仿宋_GB2312" w:cs="仿宋_GB2312"/>
          <w:sz w:val="32"/>
        </w:rPr>
        <w:t>处</w:t>
      </w:r>
      <w:r>
        <w:rPr>
          <w:rFonts w:hint="eastAsia" w:ascii="仿宋_GB2312" w:hAnsi="仿宋_GB2312" w:eastAsia="仿宋_GB2312" w:cs="仿宋_GB2312"/>
          <w:sz w:val="32"/>
          <w:lang w:eastAsia="zh-CN"/>
        </w:rPr>
        <w:t>。从</w:t>
      </w:r>
      <w:r>
        <w:rPr>
          <w:rFonts w:hint="eastAsia" w:ascii="仿宋_GB2312" w:hAnsi="仿宋_GB2312" w:eastAsia="仿宋_GB2312" w:cs="仿宋_GB2312"/>
          <w:sz w:val="32"/>
          <w:lang w:val="en-US" w:eastAsia="zh-CN"/>
        </w:rPr>
        <w:t>9月1日起，</w:t>
      </w:r>
      <w:r>
        <w:rPr>
          <w:rFonts w:hint="eastAsia" w:ascii="仿宋_GB2312" w:hAnsi="仿宋_GB2312" w:eastAsia="仿宋_GB2312" w:cs="仿宋_GB2312"/>
          <w:sz w:val="32"/>
        </w:rPr>
        <w:t>各县（市）区旅游局</w:t>
      </w:r>
      <w:r>
        <w:rPr>
          <w:rFonts w:hint="eastAsia" w:ascii="仿宋_GB2312" w:hAnsi="仿宋_GB2312" w:eastAsia="仿宋_GB2312" w:cs="仿宋_GB2312"/>
          <w:sz w:val="32"/>
          <w:lang w:eastAsia="zh-CN"/>
        </w:rPr>
        <w:t>、高新区社会事业管理局分别于每月</w:t>
      </w:r>
      <w:r>
        <w:rPr>
          <w:rFonts w:hint="eastAsia" w:ascii="仿宋_GB2312" w:hAnsi="仿宋_GB2312" w:eastAsia="仿宋_GB2312" w:cs="仿宋_GB2312"/>
          <w:sz w:val="32"/>
          <w:lang w:val="en-US" w:eastAsia="zh-CN"/>
        </w:rPr>
        <w:t>10日和25日前向我委报送一次生活垃圾分类和减量工作情况，我委将根据各单位的工作情况，定期向市政府和各县（市）区政府报告各单位的工作进展。</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联系人：陈锋、胡建明，联系电话,0591-83338169，传真：0591-83338445，电子邮箱：</w:t>
      </w:r>
      <w:r>
        <w:rPr>
          <w:rFonts w:hint="eastAsia" w:ascii="仿宋_GB2312" w:hAnsi="仿宋_GB2312" w:eastAsia="仿宋_GB2312" w:cs="仿宋_GB2312"/>
          <w:sz w:val="32"/>
          <w:lang w:val="en-US" w:eastAsia="zh-CN"/>
        </w:rPr>
        <w:fldChar w:fldCharType="begin"/>
      </w:r>
      <w:r>
        <w:rPr>
          <w:rFonts w:hint="eastAsia" w:ascii="仿宋_GB2312" w:hAnsi="仿宋_GB2312" w:eastAsia="仿宋_GB2312" w:cs="仿宋_GB2312"/>
          <w:sz w:val="32"/>
          <w:lang w:val="en-US" w:eastAsia="zh-CN"/>
        </w:rPr>
        <w:instrText xml:space="preserve"> HYPERLINK "mailto:fzslyjhgc@126.com。" </w:instrText>
      </w:r>
      <w:r>
        <w:rPr>
          <w:rFonts w:hint="eastAsia" w:ascii="仿宋_GB2312" w:hAnsi="仿宋_GB2312" w:eastAsia="仿宋_GB2312" w:cs="仿宋_GB2312"/>
          <w:sz w:val="32"/>
          <w:lang w:val="en-US" w:eastAsia="zh-CN"/>
        </w:rPr>
        <w:fldChar w:fldCharType="separate"/>
      </w:r>
      <w:r>
        <w:rPr>
          <w:rFonts w:hint="eastAsia" w:ascii="仿宋_GB2312" w:hAnsi="仿宋_GB2312" w:eastAsia="仿宋_GB2312" w:cs="仿宋_GB2312"/>
          <w:sz w:val="32"/>
          <w:lang w:val="en-US" w:eastAsia="zh-CN"/>
        </w:rPr>
        <w:t>fzslyjhgc@126.com。</w:t>
      </w:r>
      <w:r>
        <w:rPr>
          <w:rFonts w:hint="eastAsia" w:ascii="仿宋_GB2312" w:hAnsi="仿宋_GB2312" w:eastAsia="仿宋_GB2312" w:cs="仿宋_GB2312"/>
          <w:sz w:val="32"/>
          <w:lang w:val="en-US" w:eastAsia="zh-CN"/>
        </w:rPr>
        <w:fldChar w:fldCharType="end"/>
      </w:r>
      <w:r>
        <w:rPr>
          <w:rFonts w:hint="eastAsia" w:ascii="仿宋_GB2312" w:hAnsi="仿宋_GB2312" w:eastAsia="仿宋_GB2312" w:cs="仿宋_GB2312"/>
          <w:sz w:val="32"/>
          <w:lang w:eastAsia="zh-CN"/>
        </w:rPr>
        <w:t>）</w:t>
      </w:r>
    </w:p>
    <w:p w14:paraId="779A4C8B">
      <w:pPr>
        <w:ind w:firstLine="640"/>
        <w:rPr>
          <w:rFonts w:hint="eastAsia" w:ascii="仿宋_GB2312" w:hAnsi="仿宋_GB2312" w:eastAsia="仿宋_GB2312" w:cs="仿宋_GB2312"/>
          <w:sz w:val="32"/>
        </w:rPr>
      </w:pPr>
    </w:p>
    <w:p w14:paraId="7AE65BD8">
      <w:pPr>
        <w:ind w:firstLine="640"/>
        <w:rPr>
          <w:rFonts w:hint="eastAsia" w:ascii="仿宋_GB2312" w:hAnsi="仿宋_GB2312" w:eastAsia="仿宋_GB2312" w:cs="仿宋_GB2312"/>
          <w:sz w:val="32"/>
        </w:rPr>
      </w:pPr>
    </w:p>
    <w:p w14:paraId="56AA81E1">
      <w:pPr>
        <w:ind w:firstLine="640"/>
        <w:rPr>
          <w:rFonts w:hint="eastAsia" w:ascii="仿宋_GB2312" w:hAnsi="仿宋_GB2312" w:eastAsia="仿宋_GB2312" w:cs="仿宋_GB2312"/>
          <w:sz w:val="32"/>
        </w:rPr>
      </w:pPr>
    </w:p>
    <w:p w14:paraId="3902D528">
      <w:pPr>
        <w:ind w:firstLine="640"/>
        <w:rPr>
          <w:rFonts w:hint="eastAsia" w:ascii="仿宋_GB2312" w:hAnsi="仿宋_GB2312" w:eastAsia="仿宋_GB2312" w:cs="仿宋_GB2312"/>
          <w:sz w:val="32"/>
        </w:rPr>
      </w:pPr>
    </w:p>
    <w:p w14:paraId="5794CE9F">
      <w:pPr>
        <w:ind w:firstLine="640"/>
        <w:rPr>
          <w:rFonts w:hint="eastAsia" w:ascii="仿宋_GB2312" w:hAnsi="仿宋_GB2312" w:eastAsia="仿宋_GB2312" w:cs="仿宋_GB2312"/>
          <w:sz w:val="32"/>
        </w:rPr>
      </w:pPr>
    </w:p>
    <w:p w14:paraId="1C90A819">
      <w:pPr>
        <w:ind w:firstLine="640"/>
        <w:rPr>
          <w:rFonts w:hint="eastAsia" w:ascii="仿宋_GB2312" w:hAnsi="仿宋_GB2312" w:eastAsia="仿宋_GB2312" w:cs="仿宋_GB2312"/>
          <w:sz w:val="32"/>
        </w:rPr>
      </w:pPr>
    </w:p>
    <w:p w14:paraId="4449B7C8">
      <w:pPr>
        <w:ind w:firstLine="640"/>
        <w:rPr>
          <w:rFonts w:hint="eastAsia" w:ascii="仿宋_GB2312" w:hAnsi="仿宋_GB2312" w:eastAsia="仿宋_GB2312" w:cs="仿宋_GB2312"/>
          <w:sz w:val="32"/>
        </w:rPr>
      </w:pPr>
    </w:p>
    <w:p w14:paraId="262B12B3">
      <w:pPr>
        <w:ind w:firstLine="640"/>
        <w:rPr>
          <w:rFonts w:hint="eastAsia" w:ascii="仿宋_GB2312" w:hAnsi="仿宋_GB2312" w:eastAsia="仿宋_GB2312" w:cs="仿宋_GB2312"/>
          <w:sz w:val="32"/>
        </w:rPr>
      </w:pPr>
    </w:p>
    <w:p w14:paraId="3B921C1E">
      <w:pPr>
        <w:ind w:firstLine="640"/>
        <w:rPr>
          <w:rFonts w:hint="eastAsia" w:ascii="仿宋_GB2312" w:hAnsi="仿宋_GB2312" w:eastAsia="仿宋_GB2312" w:cs="仿宋_GB2312"/>
          <w:sz w:val="32"/>
        </w:rPr>
      </w:pPr>
    </w:p>
    <w:p w14:paraId="6FD76746">
      <w:pPr>
        <w:ind w:firstLine="640"/>
        <w:rPr>
          <w:rFonts w:hint="eastAsia" w:ascii="仿宋_GB2312" w:hAnsi="仿宋_GB2312" w:eastAsia="仿宋_GB2312" w:cs="仿宋_GB2312"/>
          <w:sz w:val="32"/>
        </w:rPr>
      </w:pPr>
    </w:p>
    <w:p w14:paraId="4EFC1C88">
      <w:pPr>
        <w:ind w:firstLine="640"/>
        <w:rPr>
          <w:rFonts w:hint="eastAsia" w:ascii="仿宋_GB2312" w:hAnsi="仿宋_GB2312" w:eastAsia="仿宋_GB2312" w:cs="仿宋_GB2312"/>
          <w:sz w:val="32"/>
        </w:rPr>
      </w:pPr>
    </w:p>
    <w:p w14:paraId="60DEA9CE">
      <w:pPr>
        <w:ind w:firstLine="640"/>
        <w:rPr>
          <w:rFonts w:hint="eastAsia" w:ascii="仿宋_GB2312" w:hAnsi="仿宋_GB2312" w:eastAsia="仿宋_GB2312" w:cs="仿宋_GB2312"/>
          <w:sz w:val="32"/>
        </w:rPr>
      </w:pPr>
    </w:p>
    <w:p w14:paraId="05B64C3C">
      <w:pPr>
        <w:ind w:firstLine="640"/>
        <w:rPr>
          <w:rFonts w:hint="eastAsia" w:ascii="仿宋_GB2312" w:hAnsi="仿宋_GB2312" w:eastAsia="仿宋_GB2312" w:cs="仿宋_GB2312"/>
          <w:sz w:val="32"/>
        </w:rPr>
      </w:pPr>
    </w:p>
    <w:p w14:paraId="0630414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color w:val="auto"/>
          <w:sz w:val="32"/>
          <w:szCs w:val="32"/>
          <w:lang w:val="en-US" w:eastAsia="zh-CN"/>
        </w:rPr>
      </w:pPr>
    </w:p>
    <w:p w14:paraId="647B8F5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color w:val="auto"/>
          <w:sz w:val="32"/>
          <w:szCs w:val="32"/>
          <w:lang w:val="en-US" w:eastAsia="zh-CN"/>
        </w:rPr>
      </w:pPr>
    </w:p>
    <w:p w14:paraId="6FA8D24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color w:val="auto"/>
          <w:sz w:val="32"/>
          <w:szCs w:val="32"/>
          <w:lang w:val="en-US" w:eastAsia="zh-CN"/>
        </w:rPr>
      </w:pPr>
      <w:bookmarkStart w:id="3" w:name="_GoBack"/>
      <w:bookmarkEnd w:id="3"/>
      <w:r>
        <w:rPr>
          <w:rFonts w:hint="eastAsia" w:ascii="黑体" w:hAnsi="黑体" w:eastAsia="黑体" w:cs="黑体"/>
          <w:color w:val="auto"/>
          <w:sz w:val="32"/>
          <w:szCs w:val="32"/>
          <w:lang w:val="en-US" w:eastAsia="zh-CN"/>
        </w:rPr>
        <w:t>附件2</w:t>
      </w:r>
    </w:p>
    <w:p w14:paraId="0B199C9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color w:val="auto"/>
          <w:sz w:val="32"/>
          <w:szCs w:val="32"/>
          <w:lang w:val="en-US" w:eastAsia="zh-CN"/>
        </w:rPr>
      </w:pPr>
    </w:p>
    <w:p w14:paraId="6E4032C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福州市旅游行业生活垃圾分类工作考评办法</w:t>
      </w:r>
    </w:p>
    <w:p w14:paraId="7D4DF70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auto"/>
          <w:sz w:val="32"/>
          <w:szCs w:val="32"/>
          <w:lang w:val="en-US" w:eastAsia="zh-CN"/>
        </w:rPr>
      </w:pPr>
    </w:p>
    <w:p w14:paraId="750EF00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为加快推进福州市旅游行业生活垃圾分类工作，强化垃圾分类工作的过程管理，注重真实性、过程性和基础性，落实长效管理，规范考核工作，制定本办法。</w:t>
      </w:r>
    </w:p>
    <w:p w14:paraId="3792FA4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一、考核组织</w:t>
      </w:r>
    </w:p>
    <w:p w14:paraId="5394E83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福州市旅游行业生活垃圾分类领导小组办公室组织全市旅游行业生活垃圾分类工作的检查考评和通报。建立分级考核制度，指导各级各部门开展生活垃圾分类工作的检查考评。 </w:t>
      </w:r>
    </w:p>
    <w:p w14:paraId="55D23A5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二、考核内容</w:t>
      </w:r>
    </w:p>
    <w:p w14:paraId="30DD493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以年度目标任务考核为主，每季度督查考评为辅。主要内容有：</w:t>
      </w:r>
    </w:p>
    <w:p w14:paraId="22C68A1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1.组织管理：组织领导、资金落实、信息报送、宣传培训、台账资料、长效推进、公众监督。</w:t>
      </w:r>
    </w:p>
    <w:p w14:paraId="1D54D00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2.工作成效：设施和人员配置、分类收集、分类清运、分类效果、志愿服务、宣传成效、年度工作。</w:t>
      </w:r>
    </w:p>
    <w:p w14:paraId="625F8DF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具体考核细则详见附件3。</w:t>
      </w:r>
    </w:p>
    <w:p w14:paraId="6B30D8E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三、考核要求</w:t>
      </w:r>
    </w:p>
    <w:p w14:paraId="64767D8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1.生活垃圾分类工作列入各级旅游主管部门和各星级饭店主要工作议程，落实负责人员。</w:t>
      </w:r>
    </w:p>
    <w:p w14:paraId="641EBA5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2.各级旅游主管部门要建立本辖区旅游行业生活垃圾分类管理制度，积极推进各项工作，对辖区内星级饭店生活垃圾分类工作开展日常检查监督。</w:t>
      </w:r>
    </w:p>
    <w:p w14:paraId="7E3C02E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3.各级旅游主管部门组织对辖区内各星级饭店生活垃圾分类开展情况进行考核评比，对年度先进单位和个人进行表彰，并向上级和本级垃圾分类工作领导小组推荐。</w:t>
      </w:r>
    </w:p>
    <w:p w14:paraId="5D0BBCB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四、考核方式</w:t>
      </w:r>
    </w:p>
    <w:p w14:paraId="718E879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（一）工作方法</w:t>
      </w:r>
    </w:p>
    <w:p w14:paraId="54B40DA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旅发委对生活垃圾分类专项检查每季度进行一次，检查人员对检查中发现的问题当场进行详细记录、拍照并现场评分，责令相关单位限期整改，并出检查通报。各县（市）区和高新区社会事业管理局生活垃圾分类检查人员对星级饭店开展生活垃圾分类工作情况每月至少督查考评1次，并将督查情况报市旅发委生活垃圾分类工作领导小组办公室。</w:t>
      </w:r>
    </w:p>
    <w:p w14:paraId="58AF975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（二）计分方法</w:t>
      </w:r>
    </w:p>
    <w:p w14:paraId="7223F9C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市旅发委每季度对各级旅游主管部门和各星级饭店生活垃圾分类工作进行抽查，每个单位考核满分为 100 分，采取倒扣分制。具体考评标准见附件3。</w:t>
      </w:r>
    </w:p>
    <w:p w14:paraId="27FF31F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（三）结果运用</w:t>
      </w:r>
    </w:p>
    <w:p w14:paraId="2D8407A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考核结果按季度、年度以书面形式报福州市生活垃圾分类工作领导小组办公室，抄送辖区内政府。各单位生活垃圾分类工作考评得分记入绩效管理考评得分中。</w:t>
      </w:r>
    </w:p>
    <w:p w14:paraId="59CA41A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五、考核纪律</w:t>
      </w:r>
    </w:p>
    <w:p w14:paraId="7248091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1.建立健全垃圾分类考核工作日常管理和监督机制，配备必要的检查设备，现场填写检查记录表，确保考核工作客观、透明、公正。</w:t>
      </w:r>
    </w:p>
    <w:p w14:paraId="32BA038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2.检查考核人员应认真遵守廉洁自律规定，严格执行检查考核操作程序，严禁泄漏检查时间地点等有关考核信息，自觉接受监督。</w:t>
      </w:r>
    </w:p>
    <w:p w14:paraId="09743F4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3.考核人员违反考核工作纪律的，依照相关规定严肃。</w:t>
      </w:r>
    </w:p>
    <w:p w14:paraId="7817F5D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六、本办法自发布之日起实施。</w:t>
      </w:r>
    </w:p>
    <w:p w14:paraId="129C075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auto"/>
          <w:sz w:val="32"/>
          <w:szCs w:val="32"/>
          <w:lang w:val="en-US" w:eastAsia="zh-CN"/>
        </w:rPr>
      </w:pPr>
    </w:p>
    <w:p w14:paraId="0D0BB30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auto"/>
          <w:sz w:val="32"/>
          <w:szCs w:val="32"/>
          <w:lang w:val="en-US" w:eastAsia="zh-CN"/>
        </w:rPr>
      </w:pPr>
    </w:p>
    <w:p w14:paraId="0ADD3E2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auto"/>
          <w:sz w:val="32"/>
          <w:szCs w:val="32"/>
          <w:lang w:val="en-US" w:eastAsia="zh-CN"/>
        </w:rPr>
        <w:sectPr>
          <w:headerReference r:id="rId5" w:type="default"/>
          <w:footerReference r:id="rId6" w:type="default"/>
          <w:pgSz w:w="11906" w:h="16838"/>
          <w:pgMar w:top="1440" w:right="1587" w:bottom="1440" w:left="1587" w:header="851" w:footer="992" w:gutter="0"/>
          <w:pgNumType w:fmt="numberInDash"/>
          <w:cols w:space="720" w:num="1"/>
          <w:docGrid w:type="lines" w:linePitch="312" w:charSpace="0"/>
        </w:sectPr>
      </w:pPr>
    </w:p>
    <w:p w14:paraId="0921282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14:paraId="51F3745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32"/>
          <w:szCs w:val="32"/>
          <w:lang w:val="en-US" w:eastAsia="zh-CN"/>
        </w:rPr>
      </w:pPr>
      <w:r>
        <w:rPr>
          <w:rFonts w:hint="eastAsia" w:ascii="方正小标宋_GBK" w:hAnsi="方正小标宋_GBK" w:eastAsia="方正小标宋_GBK" w:cs="方正小标宋_GBK"/>
          <w:color w:val="auto"/>
          <w:sz w:val="32"/>
          <w:szCs w:val="32"/>
          <w:lang w:val="en-US" w:eastAsia="zh-CN"/>
        </w:rPr>
        <w:t>福州市旅游行业生活垃圾分类工作考核评分细则</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177"/>
        <w:gridCol w:w="4883"/>
        <w:gridCol w:w="1243"/>
        <w:gridCol w:w="720"/>
        <w:gridCol w:w="5428"/>
      </w:tblGrid>
      <w:tr w14:paraId="28E9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23" w:type="dxa"/>
            <w:noWrap w:val="0"/>
            <w:vAlign w:val="center"/>
          </w:tcPr>
          <w:p w14:paraId="485391C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4"/>
                <w:szCs w:val="24"/>
                <w:vertAlign w:val="baseline"/>
                <w:lang w:val="en-US" w:eastAsia="zh-CN"/>
              </w:rPr>
            </w:pPr>
            <w:r>
              <w:rPr>
                <w:rFonts w:hint="eastAsia" w:ascii="黑体" w:hAnsi="黑体" w:eastAsia="黑体" w:cs="黑体"/>
                <w:b w:val="0"/>
                <w:bCs w:val="0"/>
                <w:color w:val="auto"/>
                <w:sz w:val="24"/>
                <w:szCs w:val="24"/>
                <w:vertAlign w:val="baseline"/>
                <w:lang w:val="en-US" w:eastAsia="zh-CN"/>
              </w:rPr>
              <w:t>序号</w:t>
            </w:r>
          </w:p>
        </w:tc>
        <w:tc>
          <w:tcPr>
            <w:tcW w:w="1177" w:type="dxa"/>
            <w:noWrap w:val="0"/>
            <w:vAlign w:val="center"/>
          </w:tcPr>
          <w:p w14:paraId="3F5B1DC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4"/>
                <w:szCs w:val="24"/>
                <w:vertAlign w:val="baseline"/>
                <w:lang w:val="en-US" w:eastAsia="zh-CN"/>
              </w:rPr>
            </w:pPr>
            <w:r>
              <w:rPr>
                <w:rFonts w:hint="eastAsia" w:ascii="黑体" w:hAnsi="黑体" w:eastAsia="黑体" w:cs="黑体"/>
                <w:b w:val="0"/>
                <w:bCs w:val="0"/>
                <w:color w:val="auto"/>
                <w:sz w:val="24"/>
                <w:szCs w:val="24"/>
                <w:vertAlign w:val="baseline"/>
                <w:lang w:val="en-US" w:eastAsia="zh-CN"/>
              </w:rPr>
              <w:t>考核内容</w:t>
            </w:r>
          </w:p>
        </w:tc>
        <w:tc>
          <w:tcPr>
            <w:tcW w:w="4883" w:type="dxa"/>
            <w:noWrap w:val="0"/>
            <w:vAlign w:val="center"/>
          </w:tcPr>
          <w:p w14:paraId="0458AD7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4"/>
                <w:szCs w:val="24"/>
                <w:vertAlign w:val="baseline"/>
                <w:lang w:val="en-US" w:eastAsia="zh-CN"/>
              </w:rPr>
            </w:pPr>
            <w:r>
              <w:rPr>
                <w:rFonts w:hint="eastAsia" w:ascii="黑体" w:hAnsi="黑体" w:eastAsia="黑体" w:cs="黑体"/>
                <w:b w:val="0"/>
                <w:bCs w:val="0"/>
                <w:color w:val="auto"/>
                <w:sz w:val="24"/>
                <w:szCs w:val="24"/>
                <w:vertAlign w:val="baseline"/>
                <w:lang w:val="en-US" w:eastAsia="zh-CN"/>
              </w:rPr>
              <w:t>考核指标</w:t>
            </w:r>
          </w:p>
        </w:tc>
        <w:tc>
          <w:tcPr>
            <w:tcW w:w="1243" w:type="dxa"/>
            <w:noWrap w:val="0"/>
            <w:vAlign w:val="center"/>
          </w:tcPr>
          <w:p w14:paraId="0E6F6FE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4"/>
                <w:szCs w:val="24"/>
                <w:vertAlign w:val="baseline"/>
                <w:lang w:val="en-US" w:eastAsia="zh-CN"/>
              </w:rPr>
            </w:pPr>
            <w:r>
              <w:rPr>
                <w:rFonts w:hint="eastAsia" w:ascii="黑体" w:hAnsi="黑体" w:eastAsia="黑体" w:cs="黑体"/>
                <w:b w:val="0"/>
                <w:bCs w:val="0"/>
                <w:color w:val="auto"/>
                <w:sz w:val="24"/>
                <w:szCs w:val="24"/>
                <w:vertAlign w:val="baseline"/>
                <w:lang w:val="en-US" w:eastAsia="zh-CN"/>
              </w:rPr>
              <w:t>考核办法</w:t>
            </w:r>
          </w:p>
        </w:tc>
        <w:tc>
          <w:tcPr>
            <w:tcW w:w="720" w:type="dxa"/>
            <w:noWrap w:val="0"/>
            <w:vAlign w:val="center"/>
          </w:tcPr>
          <w:p w14:paraId="6CCE384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4"/>
                <w:szCs w:val="24"/>
                <w:vertAlign w:val="baseline"/>
                <w:lang w:val="en-US" w:eastAsia="zh-CN"/>
              </w:rPr>
            </w:pPr>
            <w:r>
              <w:rPr>
                <w:rFonts w:hint="eastAsia" w:ascii="黑体" w:hAnsi="黑体" w:eastAsia="黑体" w:cs="黑体"/>
                <w:b w:val="0"/>
                <w:bCs w:val="0"/>
                <w:color w:val="auto"/>
                <w:sz w:val="24"/>
                <w:szCs w:val="24"/>
                <w:vertAlign w:val="baseline"/>
                <w:lang w:val="en-US" w:eastAsia="zh-CN"/>
              </w:rPr>
              <w:t>分值</w:t>
            </w:r>
          </w:p>
        </w:tc>
        <w:tc>
          <w:tcPr>
            <w:tcW w:w="5428" w:type="dxa"/>
            <w:noWrap w:val="0"/>
            <w:vAlign w:val="center"/>
          </w:tcPr>
          <w:p w14:paraId="6DA744A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4"/>
                <w:szCs w:val="24"/>
                <w:vertAlign w:val="baseline"/>
                <w:lang w:val="en-US" w:eastAsia="zh-CN"/>
              </w:rPr>
            </w:pPr>
            <w:r>
              <w:rPr>
                <w:rFonts w:hint="eastAsia" w:ascii="黑体" w:hAnsi="黑体" w:eastAsia="黑体" w:cs="黑体"/>
                <w:b w:val="0"/>
                <w:bCs w:val="0"/>
                <w:color w:val="auto"/>
                <w:sz w:val="24"/>
                <w:szCs w:val="24"/>
                <w:vertAlign w:val="baseline"/>
                <w:lang w:val="en-US" w:eastAsia="zh-CN"/>
              </w:rPr>
              <w:t>量分细则</w:t>
            </w:r>
          </w:p>
        </w:tc>
      </w:tr>
      <w:tr w14:paraId="2FED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23" w:type="dxa"/>
            <w:vMerge w:val="restart"/>
            <w:noWrap w:val="0"/>
            <w:vAlign w:val="center"/>
          </w:tcPr>
          <w:p w14:paraId="7A0517D8">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18"/>
                <w:szCs w:val="18"/>
                <w:vertAlign w:val="baseline"/>
                <w:lang w:val="en-US" w:eastAsia="zh-CN"/>
              </w:rPr>
            </w:pPr>
          </w:p>
          <w:p w14:paraId="2CCDE1CA">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18"/>
                <w:szCs w:val="18"/>
                <w:vertAlign w:val="baseline"/>
                <w:lang w:val="en-US" w:eastAsia="zh-CN"/>
              </w:rPr>
            </w:pPr>
          </w:p>
        </w:tc>
        <w:tc>
          <w:tcPr>
            <w:tcW w:w="1177" w:type="dxa"/>
            <w:vMerge w:val="restart"/>
            <w:noWrap w:val="0"/>
            <w:vAlign w:val="center"/>
          </w:tcPr>
          <w:p w14:paraId="34358D8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管理体制机制（15分）</w:t>
            </w:r>
          </w:p>
        </w:tc>
        <w:tc>
          <w:tcPr>
            <w:tcW w:w="4883" w:type="dxa"/>
            <w:noWrap w:val="0"/>
            <w:vAlign w:val="center"/>
          </w:tcPr>
          <w:p w14:paraId="5F53B77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制定推进工作方案及年度工作计划；建立示范</w:t>
            </w:r>
            <w:r>
              <w:rPr>
                <w:rFonts w:hint="eastAsia" w:cs="仿宋_GB2312"/>
                <w:color w:val="auto"/>
                <w:sz w:val="18"/>
                <w:szCs w:val="18"/>
                <w:vertAlign w:val="baseline"/>
                <w:lang w:val="en-US" w:eastAsia="zh-CN"/>
              </w:rPr>
              <w:t>星级饭店</w:t>
            </w:r>
            <w:r>
              <w:rPr>
                <w:rFonts w:hint="eastAsia" w:ascii="仿宋_GB2312" w:hAnsi="仿宋_GB2312" w:eastAsia="仿宋_GB2312" w:cs="仿宋_GB2312"/>
                <w:color w:val="auto"/>
                <w:sz w:val="18"/>
                <w:szCs w:val="18"/>
                <w:vertAlign w:val="baseline"/>
                <w:lang w:val="en-US" w:eastAsia="zh-CN"/>
              </w:rPr>
              <w:t>标准、基础台账等。</w:t>
            </w:r>
          </w:p>
        </w:tc>
        <w:tc>
          <w:tcPr>
            <w:tcW w:w="1243" w:type="dxa"/>
            <w:noWrap w:val="0"/>
            <w:vAlign w:val="center"/>
          </w:tcPr>
          <w:p w14:paraId="6B9722E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查阅台账</w:t>
            </w:r>
          </w:p>
        </w:tc>
        <w:tc>
          <w:tcPr>
            <w:tcW w:w="720" w:type="dxa"/>
            <w:noWrap w:val="0"/>
            <w:vAlign w:val="center"/>
          </w:tcPr>
          <w:p w14:paraId="54C0307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3</w:t>
            </w:r>
          </w:p>
        </w:tc>
        <w:tc>
          <w:tcPr>
            <w:tcW w:w="5428" w:type="dxa"/>
            <w:noWrap w:val="0"/>
            <w:vAlign w:val="center"/>
          </w:tcPr>
          <w:p w14:paraId="3EA5FD2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未制定工作方案和年度工作计划的扣3分，已建立的根据执行情况酌情给分；无示范</w:t>
            </w:r>
            <w:r>
              <w:rPr>
                <w:rFonts w:hint="eastAsia" w:cs="仿宋_GB2312"/>
                <w:color w:val="auto"/>
                <w:sz w:val="18"/>
                <w:szCs w:val="18"/>
                <w:vertAlign w:val="baseline"/>
                <w:lang w:val="en-US" w:eastAsia="zh-CN"/>
              </w:rPr>
              <w:t>星级饭店</w:t>
            </w:r>
            <w:r>
              <w:rPr>
                <w:rFonts w:hint="eastAsia" w:ascii="仿宋_GB2312" w:hAnsi="仿宋_GB2312" w:eastAsia="仿宋_GB2312" w:cs="仿宋_GB2312"/>
                <w:color w:val="auto"/>
                <w:sz w:val="18"/>
                <w:szCs w:val="18"/>
                <w:vertAlign w:val="baseline"/>
                <w:lang w:val="en-US" w:eastAsia="zh-CN"/>
              </w:rPr>
              <w:t>标准、基础台账的扣1分。</w:t>
            </w:r>
          </w:p>
        </w:tc>
      </w:tr>
      <w:tr w14:paraId="6EB4E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23" w:type="dxa"/>
            <w:vMerge w:val="continue"/>
            <w:noWrap w:val="0"/>
            <w:vAlign w:val="center"/>
          </w:tcPr>
          <w:p w14:paraId="253250AF">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18"/>
                <w:szCs w:val="18"/>
                <w:vertAlign w:val="baseline"/>
                <w:lang w:val="en-US" w:eastAsia="zh-CN"/>
              </w:rPr>
            </w:pPr>
          </w:p>
        </w:tc>
        <w:tc>
          <w:tcPr>
            <w:tcW w:w="1177" w:type="dxa"/>
            <w:vMerge w:val="continue"/>
            <w:noWrap w:val="0"/>
            <w:vAlign w:val="center"/>
          </w:tcPr>
          <w:p w14:paraId="2813AAA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p>
        </w:tc>
        <w:tc>
          <w:tcPr>
            <w:tcW w:w="4883" w:type="dxa"/>
            <w:noWrap w:val="0"/>
            <w:vAlign w:val="center"/>
          </w:tcPr>
          <w:p w14:paraId="211BF66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建立考评和奖惩工作机制，明确考核人员，对辖区垃圾分类推进工作开展月度工作督导、考评和奖惩。</w:t>
            </w:r>
          </w:p>
        </w:tc>
        <w:tc>
          <w:tcPr>
            <w:tcW w:w="1243" w:type="dxa"/>
            <w:noWrap w:val="0"/>
            <w:vAlign w:val="center"/>
          </w:tcPr>
          <w:p w14:paraId="26186A7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查阅台账</w:t>
            </w:r>
          </w:p>
        </w:tc>
        <w:tc>
          <w:tcPr>
            <w:tcW w:w="720" w:type="dxa"/>
            <w:noWrap w:val="0"/>
            <w:vAlign w:val="center"/>
          </w:tcPr>
          <w:p w14:paraId="60B838D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4</w:t>
            </w:r>
          </w:p>
        </w:tc>
        <w:tc>
          <w:tcPr>
            <w:tcW w:w="5428" w:type="dxa"/>
            <w:noWrap w:val="0"/>
            <w:vAlign w:val="center"/>
          </w:tcPr>
          <w:p w14:paraId="5E3CC07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未建立考评机制或未开展督导考评和奖惩的，本项不得分。</w:t>
            </w:r>
          </w:p>
        </w:tc>
      </w:tr>
      <w:tr w14:paraId="4D622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23" w:type="dxa"/>
            <w:vMerge w:val="continue"/>
            <w:noWrap w:val="0"/>
            <w:vAlign w:val="center"/>
          </w:tcPr>
          <w:p w14:paraId="3452C97C">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18"/>
                <w:szCs w:val="18"/>
                <w:vertAlign w:val="baseline"/>
                <w:lang w:val="en-US" w:eastAsia="zh-CN"/>
              </w:rPr>
            </w:pPr>
          </w:p>
        </w:tc>
        <w:tc>
          <w:tcPr>
            <w:tcW w:w="1177" w:type="dxa"/>
            <w:vMerge w:val="continue"/>
            <w:noWrap w:val="0"/>
            <w:vAlign w:val="center"/>
          </w:tcPr>
          <w:p w14:paraId="5C88E29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p>
        </w:tc>
        <w:tc>
          <w:tcPr>
            <w:tcW w:w="4883" w:type="dxa"/>
            <w:noWrap w:val="0"/>
            <w:vAlign w:val="center"/>
          </w:tcPr>
          <w:p w14:paraId="1AFCAB2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建立生活垃圾分类工作机构，明确责任领导、工作人员和联络员，</w:t>
            </w:r>
          </w:p>
        </w:tc>
        <w:tc>
          <w:tcPr>
            <w:tcW w:w="1243" w:type="dxa"/>
            <w:noWrap w:val="0"/>
            <w:vAlign w:val="center"/>
          </w:tcPr>
          <w:p w14:paraId="2F154CE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查阅台账</w:t>
            </w:r>
          </w:p>
        </w:tc>
        <w:tc>
          <w:tcPr>
            <w:tcW w:w="720" w:type="dxa"/>
            <w:noWrap w:val="0"/>
            <w:vAlign w:val="center"/>
          </w:tcPr>
          <w:p w14:paraId="1E603EF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4</w:t>
            </w:r>
          </w:p>
        </w:tc>
        <w:tc>
          <w:tcPr>
            <w:tcW w:w="5428" w:type="dxa"/>
            <w:noWrap w:val="0"/>
            <w:vAlign w:val="center"/>
          </w:tcPr>
          <w:p w14:paraId="6A55638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未成立生活垃圾分类工作领导小组的，扣3分；未明确分管领导和责任处室的，扣2分；未落实联络员的，扣2分。</w:t>
            </w:r>
          </w:p>
        </w:tc>
      </w:tr>
      <w:tr w14:paraId="08B5C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23" w:type="dxa"/>
            <w:vMerge w:val="continue"/>
            <w:noWrap w:val="0"/>
            <w:vAlign w:val="center"/>
          </w:tcPr>
          <w:p w14:paraId="7D076AAB">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18"/>
                <w:szCs w:val="18"/>
                <w:vertAlign w:val="baseline"/>
                <w:lang w:val="en-US" w:eastAsia="zh-CN"/>
              </w:rPr>
            </w:pPr>
          </w:p>
        </w:tc>
        <w:tc>
          <w:tcPr>
            <w:tcW w:w="1177" w:type="dxa"/>
            <w:vMerge w:val="continue"/>
            <w:noWrap w:val="0"/>
            <w:vAlign w:val="center"/>
          </w:tcPr>
          <w:p w14:paraId="7D94ACA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p>
        </w:tc>
        <w:tc>
          <w:tcPr>
            <w:tcW w:w="4883" w:type="dxa"/>
            <w:noWrap w:val="0"/>
            <w:vAlign w:val="center"/>
          </w:tcPr>
          <w:p w14:paraId="231BE01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建立辖区内星级饭店生活垃圾分类工作协调配合推进工作机制。</w:t>
            </w:r>
          </w:p>
        </w:tc>
        <w:tc>
          <w:tcPr>
            <w:tcW w:w="1243" w:type="dxa"/>
            <w:noWrap w:val="0"/>
            <w:vAlign w:val="center"/>
          </w:tcPr>
          <w:p w14:paraId="217AFEE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查阅台账</w:t>
            </w:r>
          </w:p>
        </w:tc>
        <w:tc>
          <w:tcPr>
            <w:tcW w:w="720" w:type="dxa"/>
            <w:noWrap w:val="0"/>
            <w:vAlign w:val="center"/>
          </w:tcPr>
          <w:p w14:paraId="7942F44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2</w:t>
            </w:r>
          </w:p>
        </w:tc>
        <w:tc>
          <w:tcPr>
            <w:tcW w:w="5428" w:type="dxa"/>
            <w:noWrap w:val="0"/>
            <w:vAlign w:val="center"/>
          </w:tcPr>
          <w:p w14:paraId="081AD37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未建立协调配合推进工作机制的，扣2分．</w:t>
            </w:r>
          </w:p>
        </w:tc>
      </w:tr>
      <w:tr w14:paraId="605DF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23" w:type="dxa"/>
            <w:vMerge w:val="continue"/>
            <w:noWrap w:val="0"/>
            <w:vAlign w:val="center"/>
          </w:tcPr>
          <w:p w14:paraId="217698A5">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18"/>
                <w:szCs w:val="18"/>
                <w:vertAlign w:val="baseline"/>
                <w:lang w:val="en-US" w:eastAsia="zh-CN"/>
              </w:rPr>
            </w:pPr>
          </w:p>
        </w:tc>
        <w:tc>
          <w:tcPr>
            <w:tcW w:w="1177" w:type="dxa"/>
            <w:vMerge w:val="continue"/>
            <w:noWrap w:val="0"/>
            <w:vAlign w:val="center"/>
          </w:tcPr>
          <w:p w14:paraId="7E7BC53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p>
        </w:tc>
        <w:tc>
          <w:tcPr>
            <w:tcW w:w="4883" w:type="dxa"/>
            <w:noWrap w:val="0"/>
            <w:vAlign w:val="center"/>
          </w:tcPr>
          <w:p w14:paraId="596729A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安排工作人员负责垃圾分类工作。</w:t>
            </w:r>
          </w:p>
        </w:tc>
        <w:tc>
          <w:tcPr>
            <w:tcW w:w="1243" w:type="dxa"/>
            <w:noWrap w:val="0"/>
            <w:vAlign w:val="center"/>
          </w:tcPr>
          <w:p w14:paraId="731E60C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查阅台账</w:t>
            </w:r>
          </w:p>
          <w:p w14:paraId="00EBA28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实地查看</w:t>
            </w:r>
          </w:p>
        </w:tc>
        <w:tc>
          <w:tcPr>
            <w:tcW w:w="720" w:type="dxa"/>
            <w:noWrap w:val="0"/>
            <w:vAlign w:val="center"/>
          </w:tcPr>
          <w:p w14:paraId="73DAF91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2</w:t>
            </w:r>
          </w:p>
        </w:tc>
        <w:tc>
          <w:tcPr>
            <w:tcW w:w="5428" w:type="dxa"/>
            <w:noWrap w:val="0"/>
            <w:vAlign w:val="center"/>
          </w:tcPr>
          <w:p w14:paraId="2DB8775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未安排工作人员的，扣2分。</w:t>
            </w:r>
          </w:p>
        </w:tc>
      </w:tr>
      <w:tr w14:paraId="2531F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23" w:type="dxa"/>
            <w:noWrap w:val="0"/>
            <w:vAlign w:val="center"/>
          </w:tcPr>
          <w:p w14:paraId="0EF4F849">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2</w:t>
            </w:r>
          </w:p>
        </w:tc>
        <w:tc>
          <w:tcPr>
            <w:tcW w:w="1177" w:type="dxa"/>
            <w:noWrap w:val="0"/>
            <w:vAlign w:val="center"/>
          </w:tcPr>
          <w:p w14:paraId="30B7493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资金落实（10分）</w:t>
            </w:r>
          </w:p>
        </w:tc>
        <w:tc>
          <w:tcPr>
            <w:tcW w:w="4883" w:type="dxa"/>
            <w:noWrap w:val="0"/>
            <w:vAlign w:val="center"/>
          </w:tcPr>
          <w:p w14:paraId="1B5C825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分类收集、分类运输等各类硬件配备，以及分类宣传培训、业务管理指导等工作经费有保障，做到专款专用。</w:t>
            </w:r>
          </w:p>
        </w:tc>
        <w:tc>
          <w:tcPr>
            <w:tcW w:w="1243" w:type="dxa"/>
            <w:noWrap w:val="0"/>
            <w:vAlign w:val="center"/>
          </w:tcPr>
          <w:p w14:paraId="76F356C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查阅台账</w:t>
            </w:r>
          </w:p>
          <w:p w14:paraId="569C5A9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实地查看</w:t>
            </w:r>
          </w:p>
        </w:tc>
        <w:tc>
          <w:tcPr>
            <w:tcW w:w="720" w:type="dxa"/>
            <w:noWrap w:val="0"/>
            <w:vAlign w:val="center"/>
          </w:tcPr>
          <w:p w14:paraId="2F805CF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10</w:t>
            </w:r>
          </w:p>
        </w:tc>
        <w:tc>
          <w:tcPr>
            <w:tcW w:w="5428" w:type="dxa"/>
            <w:noWrap w:val="0"/>
            <w:vAlign w:val="center"/>
          </w:tcPr>
          <w:p w14:paraId="2C78184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有发现资金挪用，未专款专用的，视情况扣5-10分</w:t>
            </w:r>
          </w:p>
        </w:tc>
      </w:tr>
      <w:tr w14:paraId="5028D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23" w:type="dxa"/>
            <w:noWrap w:val="0"/>
            <w:vAlign w:val="center"/>
          </w:tcPr>
          <w:p w14:paraId="69C05F82">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3</w:t>
            </w:r>
          </w:p>
        </w:tc>
        <w:tc>
          <w:tcPr>
            <w:tcW w:w="1177" w:type="dxa"/>
            <w:noWrap w:val="0"/>
            <w:vAlign w:val="center"/>
          </w:tcPr>
          <w:p w14:paraId="7853B88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信息报送</w:t>
            </w:r>
          </w:p>
          <w:p w14:paraId="7D9BE26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（5分）</w:t>
            </w:r>
          </w:p>
        </w:tc>
        <w:tc>
          <w:tcPr>
            <w:tcW w:w="4883" w:type="dxa"/>
            <w:noWrap w:val="0"/>
            <w:vAlign w:val="center"/>
          </w:tcPr>
          <w:p w14:paraId="5C35248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要求每月2日前向市旅发委报送上月生活垃圾分类工作完成情况及有关信息。每季度第一个月5日前提交上一季度垃圾分类工作自查报告。</w:t>
            </w:r>
          </w:p>
        </w:tc>
        <w:tc>
          <w:tcPr>
            <w:tcW w:w="1243" w:type="dxa"/>
            <w:noWrap w:val="0"/>
            <w:vAlign w:val="center"/>
          </w:tcPr>
          <w:p w14:paraId="73FF520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查阅台账</w:t>
            </w:r>
          </w:p>
        </w:tc>
        <w:tc>
          <w:tcPr>
            <w:tcW w:w="720" w:type="dxa"/>
            <w:noWrap w:val="0"/>
            <w:vAlign w:val="center"/>
          </w:tcPr>
          <w:p w14:paraId="22D5448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5</w:t>
            </w:r>
          </w:p>
        </w:tc>
        <w:tc>
          <w:tcPr>
            <w:tcW w:w="5428" w:type="dxa"/>
            <w:noWrap w:val="0"/>
            <w:vAlign w:val="center"/>
          </w:tcPr>
          <w:p w14:paraId="1F599AE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未按时报送的，每次扣1分；没有半年（度）工作总结的，扣1分。</w:t>
            </w:r>
          </w:p>
        </w:tc>
      </w:tr>
      <w:tr w14:paraId="5C0F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3" w:type="dxa"/>
            <w:vMerge w:val="restart"/>
            <w:noWrap w:val="0"/>
            <w:vAlign w:val="center"/>
          </w:tcPr>
          <w:p w14:paraId="56C5D43E">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4</w:t>
            </w:r>
          </w:p>
        </w:tc>
        <w:tc>
          <w:tcPr>
            <w:tcW w:w="1177" w:type="dxa"/>
            <w:vMerge w:val="restart"/>
            <w:noWrap w:val="0"/>
            <w:vAlign w:val="center"/>
          </w:tcPr>
          <w:p w14:paraId="2392A52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分类设施</w:t>
            </w:r>
          </w:p>
          <w:p w14:paraId="3C5C4B1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（15）</w:t>
            </w:r>
          </w:p>
        </w:tc>
        <w:tc>
          <w:tcPr>
            <w:tcW w:w="4883" w:type="dxa"/>
            <w:noWrap w:val="0"/>
            <w:vAlign w:val="center"/>
          </w:tcPr>
          <w:p w14:paraId="1FC5AAD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分类垃圾桶等容器规范设置率达90%，专人管理，分类投放管理、规范。</w:t>
            </w:r>
          </w:p>
        </w:tc>
        <w:tc>
          <w:tcPr>
            <w:tcW w:w="1243" w:type="dxa"/>
            <w:noWrap w:val="0"/>
            <w:vAlign w:val="center"/>
          </w:tcPr>
          <w:p w14:paraId="4AE3BAF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查阅台账</w:t>
            </w:r>
          </w:p>
          <w:p w14:paraId="3CDC230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现场考核</w:t>
            </w:r>
          </w:p>
        </w:tc>
        <w:tc>
          <w:tcPr>
            <w:tcW w:w="720" w:type="dxa"/>
            <w:noWrap w:val="0"/>
            <w:vAlign w:val="center"/>
          </w:tcPr>
          <w:p w14:paraId="7E7A220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3</w:t>
            </w:r>
          </w:p>
        </w:tc>
        <w:tc>
          <w:tcPr>
            <w:tcW w:w="5428" w:type="dxa"/>
            <w:noWrap w:val="0"/>
            <w:vAlign w:val="center"/>
          </w:tcPr>
          <w:p w14:paraId="7965957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每发现一个单位未按要求设置分类设施的，扣2分；投放不准确的，每发现一次扣0.5分。</w:t>
            </w:r>
          </w:p>
        </w:tc>
      </w:tr>
      <w:tr w14:paraId="5B036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23" w:type="dxa"/>
            <w:vMerge w:val="continue"/>
            <w:noWrap w:val="0"/>
            <w:vAlign w:val="center"/>
          </w:tcPr>
          <w:p w14:paraId="74867FAA">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18"/>
                <w:szCs w:val="18"/>
                <w:vertAlign w:val="baseline"/>
                <w:lang w:val="en-US" w:eastAsia="zh-CN"/>
              </w:rPr>
            </w:pPr>
          </w:p>
        </w:tc>
        <w:tc>
          <w:tcPr>
            <w:tcW w:w="1177" w:type="dxa"/>
            <w:vMerge w:val="continue"/>
            <w:noWrap w:val="0"/>
            <w:vAlign w:val="center"/>
          </w:tcPr>
          <w:p w14:paraId="37A5626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p>
        </w:tc>
        <w:tc>
          <w:tcPr>
            <w:tcW w:w="4883" w:type="dxa"/>
            <w:noWrap w:val="0"/>
            <w:vAlign w:val="center"/>
          </w:tcPr>
          <w:p w14:paraId="02C96BF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分类垃圾桶外观干净整沽，无残缺、污损、破损，密闭性良好。</w:t>
            </w:r>
          </w:p>
        </w:tc>
        <w:tc>
          <w:tcPr>
            <w:tcW w:w="1243" w:type="dxa"/>
            <w:noWrap w:val="0"/>
            <w:vAlign w:val="center"/>
          </w:tcPr>
          <w:p w14:paraId="147E9DF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现场考核</w:t>
            </w:r>
          </w:p>
        </w:tc>
        <w:tc>
          <w:tcPr>
            <w:tcW w:w="720" w:type="dxa"/>
            <w:noWrap w:val="0"/>
            <w:vAlign w:val="center"/>
          </w:tcPr>
          <w:p w14:paraId="2583496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3</w:t>
            </w:r>
          </w:p>
        </w:tc>
        <w:tc>
          <w:tcPr>
            <w:tcW w:w="5428" w:type="dxa"/>
            <w:noWrap w:val="0"/>
            <w:vAlign w:val="center"/>
          </w:tcPr>
          <w:p w14:paraId="594C357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未达到规定要求的，扣 0.1分／个，扣完为止。</w:t>
            </w:r>
          </w:p>
        </w:tc>
      </w:tr>
      <w:tr w14:paraId="39C51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23" w:type="dxa"/>
            <w:vMerge w:val="continue"/>
            <w:noWrap w:val="0"/>
            <w:vAlign w:val="center"/>
          </w:tcPr>
          <w:p w14:paraId="4FB796EF">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18"/>
                <w:szCs w:val="18"/>
                <w:vertAlign w:val="baseline"/>
                <w:lang w:val="en-US" w:eastAsia="zh-CN"/>
              </w:rPr>
            </w:pPr>
          </w:p>
        </w:tc>
        <w:tc>
          <w:tcPr>
            <w:tcW w:w="1177" w:type="dxa"/>
            <w:vMerge w:val="continue"/>
            <w:noWrap w:val="0"/>
            <w:vAlign w:val="center"/>
          </w:tcPr>
          <w:p w14:paraId="4A4E74C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p>
        </w:tc>
        <w:tc>
          <w:tcPr>
            <w:tcW w:w="4883" w:type="dxa"/>
            <w:noWrap w:val="0"/>
            <w:vAlign w:val="center"/>
          </w:tcPr>
          <w:p w14:paraId="0E4E692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鼓励设置爱心屋、智能回收箱、废旧衣物回收箱等设施。</w:t>
            </w:r>
          </w:p>
        </w:tc>
        <w:tc>
          <w:tcPr>
            <w:tcW w:w="1243" w:type="dxa"/>
            <w:noWrap w:val="0"/>
            <w:vAlign w:val="center"/>
          </w:tcPr>
          <w:p w14:paraId="1BF97BE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查阅台账</w:t>
            </w:r>
          </w:p>
          <w:p w14:paraId="61E727F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实地查看</w:t>
            </w:r>
          </w:p>
        </w:tc>
        <w:tc>
          <w:tcPr>
            <w:tcW w:w="720" w:type="dxa"/>
            <w:noWrap w:val="0"/>
            <w:vAlign w:val="center"/>
          </w:tcPr>
          <w:p w14:paraId="151F5F8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3</w:t>
            </w:r>
          </w:p>
        </w:tc>
        <w:tc>
          <w:tcPr>
            <w:tcW w:w="5428" w:type="dxa"/>
            <w:noWrap w:val="0"/>
            <w:vAlign w:val="center"/>
          </w:tcPr>
          <w:p w14:paraId="1FFAB9E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每设置一个设施并正常运转的加0.5分，每月最多加1分，不累计加分，如设置多种的可放至下个月加分．</w:t>
            </w:r>
          </w:p>
        </w:tc>
      </w:tr>
      <w:tr w14:paraId="7DEF7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23" w:type="dxa"/>
            <w:vMerge w:val="continue"/>
            <w:noWrap w:val="0"/>
            <w:vAlign w:val="center"/>
          </w:tcPr>
          <w:p w14:paraId="551BDF95">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18"/>
                <w:szCs w:val="18"/>
                <w:vertAlign w:val="baseline"/>
                <w:lang w:val="en-US" w:eastAsia="zh-CN"/>
              </w:rPr>
            </w:pPr>
          </w:p>
        </w:tc>
        <w:tc>
          <w:tcPr>
            <w:tcW w:w="1177" w:type="dxa"/>
            <w:vMerge w:val="continue"/>
            <w:noWrap w:val="0"/>
            <w:vAlign w:val="center"/>
          </w:tcPr>
          <w:p w14:paraId="0C050CA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p>
        </w:tc>
        <w:tc>
          <w:tcPr>
            <w:tcW w:w="4883" w:type="dxa"/>
            <w:noWrap w:val="0"/>
            <w:vAlign w:val="center"/>
          </w:tcPr>
          <w:p w14:paraId="593A16D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地圾转运站点设备运作良好、规范操作、干净整洁。</w:t>
            </w:r>
          </w:p>
        </w:tc>
        <w:tc>
          <w:tcPr>
            <w:tcW w:w="1243" w:type="dxa"/>
            <w:noWrap w:val="0"/>
            <w:vAlign w:val="center"/>
          </w:tcPr>
          <w:p w14:paraId="4409629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现场考核</w:t>
            </w:r>
          </w:p>
        </w:tc>
        <w:tc>
          <w:tcPr>
            <w:tcW w:w="720" w:type="dxa"/>
            <w:noWrap w:val="0"/>
            <w:vAlign w:val="center"/>
          </w:tcPr>
          <w:p w14:paraId="6EDF56F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3</w:t>
            </w:r>
          </w:p>
        </w:tc>
        <w:tc>
          <w:tcPr>
            <w:tcW w:w="5428" w:type="dxa"/>
            <w:noWrap w:val="0"/>
            <w:vAlign w:val="center"/>
          </w:tcPr>
          <w:p w14:paraId="7FA7529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设备损坏的，每处扣0.5分，操作不规范的，每处扣0.5分，环境脏乱差的每处扣0.5分，扣完为止。</w:t>
            </w:r>
          </w:p>
        </w:tc>
      </w:tr>
      <w:tr w14:paraId="5B43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23" w:type="dxa"/>
            <w:vMerge w:val="continue"/>
            <w:noWrap w:val="0"/>
            <w:vAlign w:val="center"/>
          </w:tcPr>
          <w:p w14:paraId="1AC64ADC">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18"/>
                <w:szCs w:val="18"/>
                <w:vertAlign w:val="baseline"/>
                <w:lang w:val="en-US" w:eastAsia="zh-CN"/>
              </w:rPr>
            </w:pPr>
          </w:p>
        </w:tc>
        <w:tc>
          <w:tcPr>
            <w:tcW w:w="1177" w:type="dxa"/>
            <w:vMerge w:val="continue"/>
            <w:noWrap w:val="0"/>
            <w:vAlign w:val="center"/>
          </w:tcPr>
          <w:p w14:paraId="560246E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p>
        </w:tc>
        <w:tc>
          <w:tcPr>
            <w:tcW w:w="4883" w:type="dxa"/>
            <w:noWrap w:val="0"/>
            <w:vAlign w:val="center"/>
          </w:tcPr>
          <w:p w14:paraId="4621008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各类垃圾运输车辆车容车貌整洁，分类标志标识清晰，密闭运输。</w:t>
            </w:r>
          </w:p>
        </w:tc>
        <w:tc>
          <w:tcPr>
            <w:tcW w:w="1243" w:type="dxa"/>
            <w:noWrap w:val="0"/>
            <w:vAlign w:val="center"/>
          </w:tcPr>
          <w:p w14:paraId="40A9D63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现场考核</w:t>
            </w:r>
          </w:p>
        </w:tc>
        <w:tc>
          <w:tcPr>
            <w:tcW w:w="720" w:type="dxa"/>
            <w:noWrap w:val="0"/>
            <w:vAlign w:val="center"/>
          </w:tcPr>
          <w:p w14:paraId="1DADB37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3</w:t>
            </w:r>
          </w:p>
        </w:tc>
        <w:tc>
          <w:tcPr>
            <w:tcW w:w="5428" w:type="dxa"/>
            <w:noWrap w:val="0"/>
            <w:vAlign w:val="center"/>
          </w:tcPr>
          <w:p w14:paraId="485CFBE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达到规定要求的，扣0.5分／次，扣完为止。</w:t>
            </w:r>
          </w:p>
        </w:tc>
      </w:tr>
      <w:tr w14:paraId="6929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23" w:type="dxa"/>
            <w:vMerge w:val="restart"/>
            <w:noWrap w:val="0"/>
            <w:vAlign w:val="center"/>
          </w:tcPr>
          <w:p w14:paraId="38E5E782">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cs="仿宋_GB2312"/>
                <w:color w:val="auto"/>
                <w:sz w:val="18"/>
                <w:szCs w:val="18"/>
                <w:vertAlign w:val="baseline"/>
                <w:lang w:val="en-US" w:eastAsia="zh-CN"/>
              </w:rPr>
              <w:t>5</w:t>
            </w:r>
            <w:r>
              <w:rPr>
                <w:rFonts w:hint="eastAsia" w:ascii="仿宋_GB2312" w:hAnsi="仿宋_GB2312" w:eastAsia="仿宋_GB2312" w:cs="仿宋_GB2312"/>
                <w:color w:val="auto"/>
                <w:sz w:val="18"/>
                <w:szCs w:val="18"/>
                <w:vertAlign w:val="baseline"/>
                <w:lang w:val="en-US" w:eastAsia="zh-CN"/>
              </w:rPr>
              <w:t>5</w:t>
            </w:r>
          </w:p>
          <w:p w14:paraId="112C0EE1">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cs="仿宋_GB2312"/>
                <w:color w:val="auto"/>
                <w:sz w:val="18"/>
                <w:szCs w:val="18"/>
                <w:vertAlign w:val="baseline"/>
                <w:lang w:val="en-US" w:eastAsia="zh-CN"/>
              </w:rPr>
              <w:t>5</w:t>
            </w:r>
          </w:p>
        </w:tc>
        <w:tc>
          <w:tcPr>
            <w:tcW w:w="1177" w:type="dxa"/>
            <w:vMerge w:val="restart"/>
            <w:noWrap w:val="0"/>
            <w:vAlign w:val="center"/>
          </w:tcPr>
          <w:p w14:paraId="0DF8D6E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p>
          <w:p w14:paraId="531D739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p>
          <w:p w14:paraId="0513A73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p>
          <w:p w14:paraId="664AA09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分类作业</w:t>
            </w:r>
          </w:p>
          <w:p w14:paraId="5026C00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（25分）</w:t>
            </w:r>
          </w:p>
        </w:tc>
        <w:tc>
          <w:tcPr>
            <w:tcW w:w="4883" w:type="dxa"/>
            <w:noWrap w:val="0"/>
            <w:vAlign w:val="center"/>
          </w:tcPr>
          <w:p w14:paraId="43AE2BA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各类垃圾分类正确投放至对应的分类投放设施内。</w:t>
            </w:r>
          </w:p>
        </w:tc>
        <w:tc>
          <w:tcPr>
            <w:tcW w:w="1243" w:type="dxa"/>
            <w:noWrap w:val="0"/>
            <w:vAlign w:val="center"/>
          </w:tcPr>
          <w:p w14:paraId="7B9FA5C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现场考核</w:t>
            </w:r>
          </w:p>
        </w:tc>
        <w:tc>
          <w:tcPr>
            <w:tcW w:w="720" w:type="dxa"/>
            <w:noWrap w:val="0"/>
            <w:vAlign w:val="center"/>
          </w:tcPr>
          <w:p w14:paraId="58E6455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8</w:t>
            </w:r>
          </w:p>
        </w:tc>
        <w:tc>
          <w:tcPr>
            <w:tcW w:w="5428" w:type="dxa"/>
            <w:noWrap w:val="0"/>
            <w:vAlign w:val="center"/>
          </w:tcPr>
          <w:p w14:paraId="7495BEF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其他垃圾中混入厨余、有害等垃圾的，扣0.1分／个，扣完为止。</w:t>
            </w:r>
          </w:p>
        </w:tc>
      </w:tr>
      <w:tr w14:paraId="2D862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continue"/>
            <w:noWrap w:val="0"/>
            <w:vAlign w:val="center"/>
          </w:tcPr>
          <w:p w14:paraId="7B1D0E9A">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18"/>
                <w:szCs w:val="18"/>
                <w:vertAlign w:val="baseline"/>
                <w:lang w:val="en-US" w:eastAsia="zh-CN"/>
              </w:rPr>
            </w:pPr>
          </w:p>
        </w:tc>
        <w:tc>
          <w:tcPr>
            <w:tcW w:w="1177" w:type="dxa"/>
            <w:vMerge w:val="continue"/>
            <w:noWrap w:val="0"/>
            <w:vAlign w:val="center"/>
          </w:tcPr>
          <w:p w14:paraId="0259989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p>
        </w:tc>
        <w:tc>
          <w:tcPr>
            <w:tcW w:w="4883" w:type="dxa"/>
            <w:noWrap w:val="0"/>
            <w:vAlign w:val="center"/>
          </w:tcPr>
          <w:p w14:paraId="44362A7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实施有害垃圾、大件垃圾、餐厨／厨余垃圾单独、定时或预约收运，不能出现满溢现象。</w:t>
            </w:r>
          </w:p>
        </w:tc>
        <w:tc>
          <w:tcPr>
            <w:tcW w:w="1243" w:type="dxa"/>
            <w:noWrap w:val="0"/>
            <w:vAlign w:val="center"/>
          </w:tcPr>
          <w:p w14:paraId="7A580E2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查阅台账</w:t>
            </w:r>
          </w:p>
          <w:p w14:paraId="32419DA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实地查看</w:t>
            </w:r>
          </w:p>
        </w:tc>
        <w:tc>
          <w:tcPr>
            <w:tcW w:w="720" w:type="dxa"/>
            <w:noWrap w:val="0"/>
            <w:vAlign w:val="center"/>
          </w:tcPr>
          <w:p w14:paraId="43542C4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5</w:t>
            </w:r>
          </w:p>
        </w:tc>
        <w:tc>
          <w:tcPr>
            <w:tcW w:w="5428" w:type="dxa"/>
            <w:noWrap w:val="0"/>
            <w:vAlign w:val="center"/>
          </w:tcPr>
          <w:p w14:paraId="3B553F4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未落实定时或预约收运的，扣2分／处，出现满溢现象的，扣1分／处。</w:t>
            </w:r>
          </w:p>
        </w:tc>
      </w:tr>
      <w:tr w14:paraId="199D8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continue"/>
            <w:noWrap w:val="0"/>
            <w:vAlign w:val="center"/>
          </w:tcPr>
          <w:p w14:paraId="48D91745">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18"/>
                <w:szCs w:val="18"/>
                <w:vertAlign w:val="baseline"/>
                <w:lang w:val="en-US" w:eastAsia="zh-CN"/>
              </w:rPr>
            </w:pPr>
          </w:p>
        </w:tc>
        <w:tc>
          <w:tcPr>
            <w:tcW w:w="1177" w:type="dxa"/>
            <w:vMerge w:val="continue"/>
            <w:noWrap w:val="0"/>
            <w:vAlign w:val="center"/>
          </w:tcPr>
          <w:p w14:paraId="1D20737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p>
        </w:tc>
        <w:tc>
          <w:tcPr>
            <w:tcW w:w="4883" w:type="dxa"/>
            <w:noWrap w:val="0"/>
            <w:vAlign w:val="center"/>
          </w:tcPr>
          <w:p w14:paraId="2DD8552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按规定数量配置督导员。</w:t>
            </w:r>
          </w:p>
        </w:tc>
        <w:tc>
          <w:tcPr>
            <w:tcW w:w="1243" w:type="dxa"/>
            <w:noWrap w:val="0"/>
            <w:vAlign w:val="center"/>
          </w:tcPr>
          <w:p w14:paraId="05933B4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查阅台账</w:t>
            </w:r>
          </w:p>
        </w:tc>
        <w:tc>
          <w:tcPr>
            <w:tcW w:w="720" w:type="dxa"/>
            <w:noWrap w:val="0"/>
            <w:vAlign w:val="center"/>
          </w:tcPr>
          <w:p w14:paraId="3EBE94C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3</w:t>
            </w:r>
          </w:p>
        </w:tc>
        <w:tc>
          <w:tcPr>
            <w:tcW w:w="5428" w:type="dxa"/>
            <w:noWrap w:val="0"/>
            <w:vAlign w:val="center"/>
          </w:tcPr>
          <w:p w14:paraId="08AD8AF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未配置的，扣1分；数量达不到要求的，扣1分／处。</w:t>
            </w:r>
          </w:p>
        </w:tc>
      </w:tr>
      <w:tr w14:paraId="4228D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continue"/>
            <w:noWrap w:val="0"/>
            <w:vAlign w:val="center"/>
          </w:tcPr>
          <w:p w14:paraId="61CE3B69">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18"/>
                <w:szCs w:val="18"/>
                <w:vertAlign w:val="baseline"/>
                <w:lang w:val="en-US" w:eastAsia="zh-CN"/>
              </w:rPr>
            </w:pPr>
          </w:p>
        </w:tc>
        <w:tc>
          <w:tcPr>
            <w:tcW w:w="1177" w:type="dxa"/>
            <w:vMerge w:val="continue"/>
            <w:noWrap w:val="0"/>
            <w:vAlign w:val="center"/>
          </w:tcPr>
          <w:p w14:paraId="7DE7A93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p>
        </w:tc>
        <w:tc>
          <w:tcPr>
            <w:tcW w:w="4883" w:type="dxa"/>
            <w:noWrap w:val="0"/>
            <w:vAlign w:val="center"/>
          </w:tcPr>
          <w:p w14:paraId="2DD4551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分类投放的垃圾必须分类收集，收运作业规范，严禁出现分类后再次混合收运情况。</w:t>
            </w:r>
          </w:p>
        </w:tc>
        <w:tc>
          <w:tcPr>
            <w:tcW w:w="1243" w:type="dxa"/>
            <w:noWrap w:val="0"/>
            <w:vAlign w:val="center"/>
          </w:tcPr>
          <w:p w14:paraId="6AC2045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现场考核</w:t>
            </w:r>
          </w:p>
        </w:tc>
        <w:tc>
          <w:tcPr>
            <w:tcW w:w="720" w:type="dxa"/>
            <w:noWrap w:val="0"/>
            <w:vAlign w:val="center"/>
          </w:tcPr>
          <w:p w14:paraId="1B6A9B6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7</w:t>
            </w:r>
          </w:p>
        </w:tc>
        <w:tc>
          <w:tcPr>
            <w:tcW w:w="5428" w:type="dxa"/>
            <w:noWrap w:val="0"/>
            <w:vAlign w:val="center"/>
          </w:tcPr>
          <w:p w14:paraId="67F0388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分类收集不到位，发现混合收运的，扣1分／处。</w:t>
            </w:r>
          </w:p>
        </w:tc>
      </w:tr>
      <w:tr w14:paraId="45536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continue"/>
            <w:noWrap w:val="0"/>
            <w:vAlign w:val="center"/>
          </w:tcPr>
          <w:p w14:paraId="1FDD1F9D">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18"/>
                <w:szCs w:val="18"/>
                <w:vertAlign w:val="baseline"/>
                <w:lang w:val="en-US" w:eastAsia="zh-CN"/>
              </w:rPr>
            </w:pPr>
          </w:p>
        </w:tc>
        <w:tc>
          <w:tcPr>
            <w:tcW w:w="1177" w:type="dxa"/>
            <w:vMerge w:val="continue"/>
            <w:noWrap w:val="0"/>
            <w:vAlign w:val="center"/>
          </w:tcPr>
          <w:p w14:paraId="12A7022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p>
        </w:tc>
        <w:tc>
          <w:tcPr>
            <w:tcW w:w="4883" w:type="dxa"/>
            <w:noWrap w:val="0"/>
            <w:vAlign w:val="center"/>
          </w:tcPr>
          <w:p w14:paraId="0FD92F8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收运作业人员着装整齐，服务态度良好，分类垃圾桶摆放整齐</w:t>
            </w:r>
          </w:p>
        </w:tc>
        <w:tc>
          <w:tcPr>
            <w:tcW w:w="1243" w:type="dxa"/>
            <w:noWrap w:val="0"/>
            <w:vAlign w:val="center"/>
          </w:tcPr>
          <w:p w14:paraId="6613739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现场考核</w:t>
            </w:r>
          </w:p>
        </w:tc>
        <w:tc>
          <w:tcPr>
            <w:tcW w:w="720" w:type="dxa"/>
            <w:noWrap w:val="0"/>
            <w:vAlign w:val="center"/>
          </w:tcPr>
          <w:p w14:paraId="22E7B3B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2</w:t>
            </w:r>
          </w:p>
        </w:tc>
        <w:tc>
          <w:tcPr>
            <w:tcW w:w="5428" w:type="dxa"/>
            <w:noWrap w:val="0"/>
            <w:vAlign w:val="center"/>
          </w:tcPr>
          <w:p w14:paraId="3A32FCB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垃圾收运作业服务态度差，或收集作业后未将收集容器摆放整 齐的，每次扣 0.5分。</w:t>
            </w:r>
          </w:p>
        </w:tc>
      </w:tr>
      <w:tr w14:paraId="2141C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restart"/>
            <w:noWrap w:val="0"/>
            <w:vAlign w:val="center"/>
          </w:tcPr>
          <w:p w14:paraId="2EE26DB7">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6</w:t>
            </w:r>
          </w:p>
        </w:tc>
        <w:tc>
          <w:tcPr>
            <w:tcW w:w="1177" w:type="dxa"/>
            <w:vMerge w:val="restart"/>
            <w:noWrap w:val="0"/>
            <w:vAlign w:val="center"/>
          </w:tcPr>
          <w:p w14:paraId="1E2FBDC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动员培训</w:t>
            </w:r>
          </w:p>
          <w:p w14:paraId="375C1C3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（10分）</w:t>
            </w:r>
          </w:p>
        </w:tc>
        <w:tc>
          <w:tcPr>
            <w:tcW w:w="4883" w:type="dxa"/>
            <w:noWrap w:val="0"/>
            <w:vAlign w:val="center"/>
          </w:tcPr>
          <w:p w14:paraId="1C8EE85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生活垃圾分类工作纳入基层党建工作，党员领导干部带头垃圾分类。</w:t>
            </w:r>
          </w:p>
        </w:tc>
        <w:tc>
          <w:tcPr>
            <w:tcW w:w="1243" w:type="dxa"/>
            <w:noWrap w:val="0"/>
            <w:vAlign w:val="center"/>
          </w:tcPr>
          <w:p w14:paraId="6651D36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查阅党组织会议及工作记录</w:t>
            </w:r>
          </w:p>
        </w:tc>
        <w:tc>
          <w:tcPr>
            <w:tcW w:w="720" w:type="dxa"/>
            <w:noWrap w:val="0"/>
            <w:vAlign w:val="center"/>
          </w:tcPr>
          <w:p w14:paraId="05A234C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2</w:t>
            </w:r>
          </w:p>
        </w:tc>
        <w:tc>
          <w:tcPr>
            <w:tcW w:w="5428" w:type="dxa"/>
            <w:noWrap w:val="0"/>
            <w:vAlign w:val="center"/>
          </w:tcPr>
          <w:p w14:paraId="4D149E8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未有党建相关记录的，本项不得分。</w:t>
            </w:r>
          </w:p>
        </w:tc>
      </w:tr>
      <w:tr w14:paraId="47EA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23" w:type="dxa"/>
            <w:vMerge w:val="continue"/>
            <w:noWrap w:val="0"/>
            <w:vAlign w:val="center"/>
          </w:tcPr>
          <w:p w14:paraId="34A37423">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18"/>
                <w:szCs w:val="18"/>
                <w:vertAlign w:val="baseline"/>
                <w:lang w:val="en-US" w:eastAsia="zh-CN"/>
              </w:rPr>
            </w:pPr>
          </w:p>
        </w:tc>
        <w:tc>
          <w:tcPr>
            <w:tcW w:w="1177" w:type="dxa"/>
            <w:vMerge w:val="continue"/>
            <w:noWrap w:val="0"/>
            <w:vAlign w:val="center"/>
          </w:tcPr>
          <w:p w14:paraId="1FB161E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p>
        </w:tc>
        <w:tc>
          <w:tcPr>
            <w:tcW w:w="4883" w:type="dxa"/>
            <w:noWrap w:val="0"/>
            <w:vAlign w:val="center"/>
          </w:tcPr>
          <w:p w14:paraId="72E21F3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各单位分类垃圾投放点、宣传窗等位置有明显垃圾分类宣传标语、海报等宣传内容</w:t>
            </w:r>
          </w:p>
        </w:tc>
        <w:tc>
          <w:tcPr>
            <w:tcW w:w="1243" w:type="dxa"/>
            <w:noWrap w:val="0"/>
            <w:vAlign w:val="center"/>
          </w:tcPr>
          <w:p w14:paraId="5BAF01D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实地查看</w:t>
            </w:r>
          </w:p>
        </w:tc>
        <w:tc>
          <w:tcPr>
            <w:tcW w:w="720" w:type="dxa"/>
            <w:noWrap w:val="0"/>
            <w:vAlign w:val="center"/>
          </w:tcPr>
          <w:p w14:paraId="59C12ED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2</w:t>
            </w:r>
          </w:p>
        </w:tc>
        <w:tc>
          <w:tcPr>
            <w:tcW w:w="5428" w:type="dxa"/>
            <w:noWrap w:val="0"/>
            <w:vAlign w:val="center"/>
          </w:tcPr>
          <w:p w14:paraId="7037FBB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未设置的，扣1分／处；设置不到位的，扣1分／处。</w:t>
            </w:r>
          </w:p>
        </w:tc>
      </w:tr>
      <w:tr w14:paraId="1360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continue"/>
            <w:noWrap w:val="0"/>
            <w:vAlign w:val="center"/>
          </w:tcPr>
          <w:p w14:paraId="006147C6">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18"/>
                <w:szCs w:val="18"/>
                <w:vertAlign w:val="baseline"/>
                <w:lang w:val="en-US" w:eastAsia="zh-CN"/>
              </w:rPr>
            </w:pPr>
          </w:p>
        </w:tc>
        <w:tc>
          <w:tcPr>
            <w:tcW w:w="1177" w:type="dxa"/>
            <w:vMerge w:val="continue"/>
            <w:noWrap w:val="0"/>
            <w:vAlign w:val="center"/>
          </w:tcPr>
          <w:p w14:paraId="12A84BB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p>
        </w:tc>
        <w:tc>
          <w:tcPr>
            <w:tcW w:w="4883" w:type="dxa"/>
            <w:noWrap w:val="0"/>
            <w:vAlign w:val="center"/>
          </w:tcPr>
          <w:p w14:paraId="18CEE60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开展入户宣传，垃圾分类指导手册发放到户。</w:t>
            </w:r>
          </w:p>
        </w:tc>
        <w:tc>
          <w:tcPr>
            <w:tcW w:w="1243" w:type="dxa"/>
            <w:noWrap w:val="0"/>
            <w:vAlign w:val="center"/>
          </w:tcPr>
          <w:p w14:paraId="3EFD2EC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查阅台账</w:t>
            </w:r>
          </w:p>
        </w:tc>
        <w:tc>
          <w:tcPr>
            <w:tcW w:w="720" w:type="dxa"/>
            <w:noWrap w:val="0"/>
            <w:vAlign w:val="center"/>
          </w:tcPr>
          <w:p w14:paraId="6835903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2</w:t>
            </w:r>
          </w:p>
        </w:tc>
        <w:tc>
          <w:tcPr>
            <w:tcW w:w="5428" w:type="dxa"/>
            <w:noWrap w:val="0"/>
            <w:vAlign w:val="center"/>
          </w:tcPr>
          <w:p w14:paraId="7C4B4D0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发现1户未发放到位的，扣0.1分</w:t>
            </w:r>
          </w:p>
        </w:tc>
      </w:tr>
      <w:tr w14:paraId="461C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continue"/>
            <w:noWrap w:val="0"/>
            <w:vAlign w:val="center"/>
          </w:tcPr>
          <w:p w14:paraId="68CF3BBD">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18"/>
                <w:szCs w:val="18"/>
                <w:vertAlign w:val="baseline"/>
                <w:lang w:val="en-US" w:eastAsia="zh-CN"/>
              </w:rPr>
            </w:pPr>
          </w:p>
        </w:tc>
        <w:tc>
          <w:tcPr>
            <w:tcW w:w="1177" w:type="dxa"/>
            <w:vMerge w:val="continue"/>
            <w:noWrap w:val="0"/>
            <w:vAlign w:val="center"/>
          </w:tcPr>
          <w:p w14:paraId="499C3D7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p>
        </w:tc>
        <w:tc>
          <w:tcPr>
            <w:tcW w:w="4883" w:type="dxa"/>
            <w:noWrap w:val="0"/>
            <w:vAlign w:val="center"/>
          </w:tcPr>
          <w:p w14:paraId="512D7E3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 xml:space="preserve">每月至少组织开展1次垃圾分类志愿活动。 </w:t>
            </w:r>
          </w:p>
        </w:tc>
        <w:tc>
          <w:tcPr>
            <w:tcW w:w="1243" w:type="dxa"/>
            <w:noWrap w:val="0"/>
            <w:vAlign w:val="center"/>
          </w:tcPr>
          <w:p w14:paraId="3707FC9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查阅台账</w:t>
            </w:r>
          </w:p>
        </w:tc>
        <w:tc>
          <w:tcPr>
            <w:tcW w:w="720" w:type="dxa"/>
            <w:noWrap w:val="0"/>
            <w:vAlign w:val="center"/>
          </w:tcPr>
          <w:p w14:paraId="39B784A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1</w:t>
            </w:r>
          </w:p>
        </w:tc>
        <w:tc>
          <w:tcPr>
            <w:tcW w:w="5428" w:type="dxa"/>
            <w:noWrap w:val="0"/>
            <w:vAlign w:val="center"/>
          </w:tcPr>
          <w:p w14:paraId="12AC8A4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每月未按时开展志愿活动的，每月扣0.5分。</w:t>
            </w:r>
          </w:p>
        </w:tc>
      </w:tr>
      <w:tr w14:paraId="0524B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continue"/>
            <w:noWrap w:val="0"/>
            <w:vAlign w:val="center"/>
          </w:tcPr>
          <w:p w14:paraId="022C7141">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18"/>
                <w:szCs w:val="18"/>
                <w:vertAlign w:val="baseline"/>
                <w:lang w:val="en-US" w:eastAsia="zh-CN"/>
              </w:rPr>
            </w:pPr>
          </w:p>
        </w:tc>
        <w:tc>
          <w:tcPr>
            <w:tcW w:w="1177" w:type="dxa"/>
            <w:vMerge w:val="continue"/>
            <w:noWrap w:val="0"/>
            <w:vAlign w:val="center"/>
          </w:tcPr>
          <w:p w14:paraId="769E48E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p>
        </w:tc>
        <w:tc>
          <w:tcPr>
            <w:tcW w:w="4883" w:type="dxa"/>
            <w:noWrap w:val="0"/>
            <w:vAlign w:val="center"/>
          </w:tcPr>
          <w:p w14:paraId="1DD58FC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定期举办分类培训班，组织对志愿者、保洁员、物管人员等进行培训，垃圾分类宣传培训班每季度不少于一次。</w:t>
            </w:r>
          </w:p>
        </w:tc>
        <w:tc>
          <w:tcPr>
            <w:tcW w:w="1243" w:type="dxa"/>
            <w:noWrap w:val="0"/>
            <w:vAlign w:val="center"/>
          </w:tcPr>
          <w:p w14:paraId="273F2FD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查阅台账</w:t>
            </w:r>
          </w:p>
        </w:tc>
        <w:tc>
          <w:tcPr>
            <w:tcW w:w="720" w:type="dxa"/>
            <w:noWrap w:val="0"/>
            <w:vAlign w:val="center"/>
          </w:tcPr>
          <w:p w14:paraId="03A7631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2</w:t>
            </w:r>
          </w:p>
        </w:tc>
        <w:tc>
          <w:tcPr>
            <w:tcW w:w="5428" w:type="dxa"/>
            <w:noWrap w:val="0"/>
            <w:vAlign w:val="center"/>
          </w:tcPr>
          <w:p w14:paraId="7223E7B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未举办培训班提供培训指导的，本项不得分。举办宣传培训班次数缺少一次扣1分。</w:t>
            </w:r>
          </w:p>
        </w:tc>
      </w:tr>
      <w:tr w14:paraId="5C2C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continue"/>
            <w:noWrap w:val="0"/>
            <w:vAlign w:val="center"/>
          </w:tcPr>
          <w:p w14:paraId="3AA2FDEB">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18"/>
                <w:szCs w:val="18"/>
                <w:vertAlign w:val="baseline"/>
                <w:lang w:val="en-US" w:eastAsia="zh-CN"/>
              </w:rPr>
            </w:pPr>
          </w:p>
        </w:tc>
        <w:tc>
          <w:tcPr>
            <w:tcW w:w="1177" w:type="dxa"/>
            <w:vMerge w:val="continue"/>
            <w:noWrap w:val="0"/>
            <w:vAlign w:val="center"/>
          </w:tcPr>
          <w:p w14:paraId="1B11219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p>
        </w:tc>
        <w:tc>
          <w:tcPr>
            <w:tcW w:w="4883" w:type="dxa"/>
            <w:noWrap w:val="0"/>
            <w:vAlign w:val="center"/>
          </w:tcPr>
          <w:p w14:paraId="478946A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建立垃圾分类奖惩榜、公示榜等正反面激励制度。</w:t>
            </w:r>
          </w:p>
        </w:tc>
        <w:tc>
          <w:tcPr>
            <w:tcW w:w="1243" w:type="dxa"/>
            <w:noWrap w:val="0"/>
            <w:vAlign w:val="center"/>
          </w:tcPr>
          <w:p w14:paraId="1075C66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查阅台账</w:t>
            </w:r>
          </w:p>
          <w:p w14:paraId="56CAC99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实地查看</w:t>
            </w:r>
          </w:p>
        </w:tc>
        <w:tc>
          <w:tcPr>
            <w:tcW w:w="720" w:type="dxa"/>
            <w:noWrap w:val="0"/>
            <w:vAlign w:val="center"/>
          </w:tcPr>
          <w:p w14:paraId="311D580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1</w:t>
            </w:r>
          </w:p>
        </w:tc>
        <w:tc>
          <w:tcPr>
            <w:tcW w:w="5428" w:type="dxa"/>
            <w:noWrap w:val="0"/>
            <w:vAlign w:val="center"/>
          </w:tcPr>
          <w:p w14:paraId="448D597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未建立正反面激励制度的，本项不得分。</w:t>
            </w:r>
          </w:p>
        </w:tc>
      </w:tr>
      <w:tr w14:paraId="2696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restart"/>
            <w:noWrap w:val="0"/>
            <w:vAlign w:val="center"/>
          </w:tcPr>
          <w:p w14:paraId="1E041316">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7</w:t>
            </w:r>
          </w:p>
        </w:tc>
        <w:tc>
          <w:tcPr>
            <w:tcW w:w="1177" w:type="dxa"/>
            <w:vMerge w:val="restart"/>
            <w:noWrap w:val="0"/>
            <w:vAlign w:val="center"/>
          </w:tcPr>
          <w:p w14:paraId="69C45DE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年度任务</w:t>
            </w:r>
          </w:p>
          <w:p w14:paraId="1D62C7F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（20分）</w:t>
            </w:r>
          </w:p>
        </w:tc>
        <w:tc>
          <w:tcPr>
            <w:tcW w:w="4883" w:type="dxa"/>
            <w:noWrap w:val="0"/>
            <w:vAlign w:val="center"/>
          </w:tcPr>
          <w:p w14:paraId="4100388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各单位人员生活垃圾分类知晓率和参与度高。</w:t>
            </w:r>
          </w:p>
        </w:tc>
        <w:tc>
          <w:tcPr>
            <w:tcW w:w="1243" w:type="dxa"/>
            <w:noWrap w:val="0"/>
            <w:vAlign w:val="center"/>
          </w:tcPr>
          <w:p w14:paraId="2F4F2C1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现场考核</w:t>
            </w:r>
          </w:p>
        </w:tc>
        <w:tc>
          <w:tcPr>
            <w:tcW w:w="720" w:type="dxa"/>
            <w:noWrap w:val="0"/>
            <w:vAlign w:val="center"/>
          </w:tcPr>
          <w:p w14:paraId="770FF49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2</w:t>
            </w:r>
          </w:p>
        </w:tc>
        <w:tc>
          <w:tcPr>
            <w:tcW w:w="5428" w:type="dxa"/>
            <w:noWrap w:val="0"/>
            <w:vAlign w:val="center"/>
          </w:tcPr>
          <w:p w14:paraId="67DAF9A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未达到减量目标的，本项不得分。</w:t>
            </w:r>
          </w:p>
        </w:tc>
      </w:tr>
      <w:tr w14:paraId="5F099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continue"/>
            <w:noWrap w:val="0"/>
            <w:vAlign w:val="center"/>
          </w:tcPr>
          <w:p w14:paraId="2A7F9E73">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18"/>
                <w:szCs w:val="18"/>
                <w:vertAlign w:val="baseline"/>
                <w:lang w:val="en-US" w:eastAsia="zh-CN"/>
              </w:rPr>
            </w:pPr>
          </w:p>
        </w:tc>
        <w:tc>
          <w:tcPr>
            <w:tcW w:w="1177" w:type="dxa"/>
            <w:vMerge w:val="continue"/>
            <w:noWrap w:val="0"/>
            <w:vAlign w:val="center"/>
          </w:tcPr>
          <w:p w14:paraId="0796B3B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p>
        </w:tc>
        <w:tc>
          <w:tcPr>
            <w:tcW w:w="4883" w:type="dxa"/>
            <w:noWrap w:val="0"/>
            <w:vAlign w:val="center"/>
          </w:tcPr>
          <w:p w14:paraId="67A5DBD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积极参与创建垃圾分类示范片区，有创新举措加分。</w:t>
            </w:r>
          </w:p>
        </w:tc>
        <w:tc>
          <w:tcPr>
            <w:tcW w:w="1243" w:type="dxa"/>
            <w:noWrap w:val="0"/>
            <w:vAlign w:val="center"/>
          </w:tcPr>
          <w:p w14:paraId="365C7CE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查阅台账</w:t>
            </w:r>
          </w:p>
          <w:p w14:paraId="6926534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实地查看</w:t>
            </w:r>
          </w:p>
        </w:tc>
        <w:tc>
          <w:tcPr>
            <w:tcW w:w="720" w:type="dxa"/>
            <w:noWrap w:val="0"/>
            <w:vAlign w:val="center"/>
          </w:tcPr>
          <w:p w14:paraId="565C6E1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3</w:t>
            </w:r>
          </w:p>
        </w:tc>
        <w:tc>
          <w:tcPr>
            <w:tcW w:w="5428" w:type="dxa"/>
            <w:noWrap w:val="0"/>
            <w:vAlign w:val="center"/>
          </w:tcPr>
          <w:p w14:paraId="3AF0081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示范片区达标的，满分，不达标的视情况打分。有创新举措的加1-2分。</w:t>
            </w:r>
          </w:p>
        </w:tc>
      </w:tr>
      <w:tr w14:paraId="4609D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continue"/>
            <w:noWrap w:val="0"/>
            <w:vAlign w:val="center"/>
          </w:tcPr>
          <w:p w14:paraId="6794968C">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18"/>
                <w:szCs w:val="18"/>
                <w:vertAlign w:val="baseline"/>
                <w:lang w:val="en-US" w:eastAsia="zh-CN"/>
              </w:rPr>
            </w:pPr>
          </w:p>
        </w:tc>
        <w:tc>
          <w:tcPr>
            <w:tcW w:w="1177" w:type="dxa"/>
            <w:vMerge w:val="continue"/>
            <w:noWrap w:val="0"/>
            <w:vAlign w:val="center"/>
          </w:tcPr>
          <w:p w14:paraId="3158719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p>
        </w:tc>
        <w:tc>
          <w:tcPr>
            <w:tcW w:w="4883" w:type="dxa"/>
            <w:noWrap w:val="0"/>
            <w:vAlign w:val="center"/>
          </w:tcPr>
          <w:p w14:paraId="121D3DF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 xml:space="preserve">群众反映良好，无媒体曝光 </w:t>
            </w:r>
          </w:p>
        </w:tc>
        <w:tc>
          <w:tcPr>
            <w:tcW w:w="1243" w:type="dxa"/>
            <w:noWrap w:val="0"/>
            <w:vAlign w:val="center"/>
          </w:tcPr>
          <w:p w14:paraId="33CC866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查阅台账</w:t>
            </w:r>
          </w:p>
          <w:p w14:paraId="4785AD4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实地查看</w:t>
            </w:r>
          </w:p>
        </w:tc>
        <w:tc>
          <w:tcPr>
            <w:tcW w:w="720" w:type="dxa"/>
            <w:noWrap w:val="0"/>
            <w:vAlign w:val="center"/>
          </w:tcPr>
          <w:p w14:paraId="58B6068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2</w:t>
            </w:r>
          </w:p>
        </w:tc>
        <w:tc>
          <w:tcPr>
            <w:tcW w:w="5428" w:type="dxa"/>
            <w:noWrap w:val="0"/>
            <w:vAlign w:val="center"/>
          </w:tcPr>
          <w:p w14:paraId="26B6C88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市级投诉经确认的，每次扣0.2分；市级媒体曝光的，每次扣 0.5分；省级以上媒体曝光的，本项不得分。</w:t>
            </w:r>
          </w:p>
        </w:tc>
      </w:tr>
      <w:tr w14:paraId="2B789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continue"/>
            <w:noWrap w:val="0"/>
            <w:vAlign w:val="center"/>
          </w:tcPr>
          <w:p w14:paraId="43DAF25B">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18"/>
                <w:szCs w:val="18"/>
                <w:vertAlign w:val="baseline"/>
                <w:lang w:val="en-US" w:eastAsia="zh-CN"/>
              </w:rPr>
            </w:pPr>
          </w:p>
        </w:tc>
        <w:tc>
          <w:tcPr>
            <w:tcW w:w="1177" w:type="dxa"/>
            <w:vMerge w:val="continue"/>
            <w:noWrap w:val="0"/>
            <w:vAlign w:val="center"/>
          </w:tcPr>
          <w:p w14:paraId="011EE27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p>
        </w:tc>
        <w:tc>
          <w:tcPr>
            <w:tcW w:w="4883" w:type="dxa"/>
            <w:noWrap w:val="0"/>
            <w:vAlign w:val="center"/>
          </w:tcPr>
          <w:p w14:paraId="24EE0F7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各级部门、单位生活垃圾分类工作台账完整</w:t>
            </w:r>
          </w:p>
        </w:tc>
        <w:tc>
          <w:tcPr>
            <w:tcW w:w="1243" w:type="dxa"/>
            <w:noWrap w:val="0"/>
            <w:vAlign w:val="center"/>
          </w:tcPr>
          <w:p w14:paraId="765FE78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查阅台账</w:t>
            </w:r>
          </w:p>
        </w:tc>
        <w:tc>
          <w:tcPr>
            <w:tcW w:w="720" w:type="dxa"/>
            <w:noWrap w:val="0"/>
            <w:vAlign w:val="center"/>
          </w:tcPr>
          <w:p w14:paraId="1C25BC1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5</w:t>
            </w:r>
          </w:p>
        </w:tc>
        <w:tc>
          <w:tcPr>
            <w:tcW w:w="5428" w:type="dxa"/>
            <w:noWrap w:val="0"/>
            <w:vAlign w:val="center"/>
          </w:tcPr>
          <w:p w14:paraId="115CF50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无工作台账资料的扣5分， 记录不完整的，扣1-3分。</w:t>
            </w:r>
          </w:p>
        </w:tc>
      </w:tr>
      <w:tr w14:paraId="2A79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Merge w:val="continue"/>
            <w:noWrap w:val="0"/>
            <w:vAlign w:val="center"/>
          </w:tcPr>
          <w:p w14:paraId="00E63778">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color w:val="auto"/>
                <w:sz w:val="18"/>
                <w:szCs w:val="18"/>
                <w:vertAlign w:val="baseline"/>
                <w:lang w:val="en-US" w:eastAsia="zh-CN"/>
              </w:rPr>
            </w:pPr>
          </w:p>
        </w:tc>
        <w:tc>
          <w:tcPr>
            <w:tcW w:w="1177" w:type="dxa"/>
            <w:vMerge w:val="continue"/>
            <w:noWrap w:val="0"/>
            <w:vAlign w:val="center"/>
          </w:tcPr>
          <w:p w14:paraId="29C755F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p>
        </w:tc>
        <w:tc>
          <w:tcPr>
            <w:tcW w:w="4883" w:type="dxa"/>
            <w:noWrap w:val="0"/>
            <w:vAlign w:val="center"/>
          </w:tcPr>
          <w:p w14:paraId="7FD4F54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根据市旅发委领导小组办公室目标要求考核各项工作完成情况．</w:t>
            </w:r>
          </w:p>
        </w:tc>
        <w:tc>
          <w:tcPr>
            <w:tcW w:w="1243" w:type="dxa"/>
            <w:noWrap w:val="0"/>
            <w:vAlign w:val="center"/>
          </w:tcPr>
          <w:p w14:paraId="202FF49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查阅台账</w:t>
            </w:r>
          </w:p>
        </w:tc>
        <w:tc>
          <w:tcPr>
            <w:tcW w:w="720" w:type="dxa"/>
            <w:noWrap w:val="0"/>
            <w:vAlign w:val="center"/>
          </w:tcPr>
          <w:p w14:paraId="0041C9D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8</w:t>
            </w:r>
          </w:p>
        </w:tc>
        <w:tc>
          <w:tcPr>
            <w:tcW w:w="5428" w:type="dxa"/>
            <w:noWrap w:val="0"/>
            <w:vAlign w:val="center"/>
          </w:tcPr>
          <w:p w14:paraId="3B02061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color w:val="auto"/>
                <w:sz w:val="18"/>
                <w:szCs w:val="18"/>
                <w:vertAlign w:val="baseline"/>
                <w:lang w:val="en-US" w:eastAsia="zh-CN"/>
              </w:rPr>
              <w:t>未完成的任务（如分类垃圾桶设置、垃圾袋购置、督导员聘请、宣传培训、志愿者活动、分类收集收运等）按照工作任务权重和完成情况扣分。</w:t>
            </w:r>
          </w:p>
        </w:tc>
      </w:tr>
    </w:tbl>
    <w:p w14:paraId="37F929D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auto"/>
          <w:sz w:val="18"/>
          <w:szCs w:val="18"/>
          <w:lang w:val="en-US" w:eastAsia="zh-CN"/>
        </w:rPr>
        <w:sectPr>
          <w:pgSz w:w="16838" w:h="11906" w:orient="landscape"/>
          <w:pgMar w:top="1587" w:right="1440" w:bottom="1587" w:left="1440" w:header="851" w:footer="992" w:gutter="0"/>
          <w:pgNumType w:fmt="numberInDash"/>
          <w:cols w:space="720" w:num="1"/>
          <w:docGrid w:type="lines" w:linePitch="312" w:charSpace="0"/>
        </w:sectPr>
      </w:pPr>
    </w:p>
    <w:p w14:paraId="2369E2A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14:paraId="705DB65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76" w:firstLineChars="200"/>
        <w:jc w:val="center"/>
        <w:textAlignment w:val="auto"/>
        <w:outlineLvl w:val="9"/>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生活垃圾分类标准</w:t>
      </w:r>
    </w:p>
    <w:p w14:paraId="1C7F6AF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6" w:firstLineChars="200"/>
        <w:textAlignment w:val="auto"/>
        <w:outlineLvl w:val="9"/>
        <w:rPr>
          <w:rFonts w:hint="eastAsia" w:ascii="仿宋_GB2312" w:hAnsi="仿宋_GB2312" w:eastAsia="仿宋_GB2312" w:cs="仿宋_GB2312"/>
          <w:color w:val="auto"/>
          <w:sz w:val="32"/>
          <w:szCs w:val="32"/>
          <w:lang w:val="en-US" w:eastAsia="zh-CN"/>
        </w:rPr>
      </w:pPr>
    </w:p>
    <w:p w14:paraId="054387B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6"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参照住建部和市政府要求，拟按照“2+3”方式开展我市旅游行业生活垃圾分类工作。“2”是指将生活垃圾主要分为湿垃圾（易腐垃圾）和干垃圾；“3”是指将干垃圾根据成分不同分为可回收物、 特殊垃圾和其他垃圾三类。</w:t>
      </w:r>
    </w:p>
    <w:p w14:paraId="2637F2B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6"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（一）湿垃圾（又称 “易腐垃圾”）</w:t>
      </w:r>
    </w:p>
    <w:p w14:paraId="52607B6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6"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主要指星级饭店产生的餐厨垃圾，如米饭、面食、过期食品、鱼肉虾（含壳）类、蔬菜、瓜果、皮核等，使用绿色垃圾桶进行收集。</w:t>
      </w:r>
    </w:p>
    <w:p w14:paraId="482C52F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6"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（二）干垃圾</w:t>
      </w:r>
    </w:p>
    <w:p w14:paraId="5D33EF8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6"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 可回收物。主要指生活垃圾中具有资源回收利用价值的，如纸、废塑料、废金属、废包装物、废旧纺织物、废弃电器电子产品、废玻璃、废纸塑铝复合包装等，使用蓝色垃圾桶进行收集。</w:t>
      </w:r>
    </w:p>
    <w:p w14:paraId="4FD9440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6"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2.特殊垃圾</w:t>
      </w:r>
    </w:p>
    <w:p w14:paraId="4D22361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6"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（1）有害垃圾。主要包括废电池、废荧光灯管、废油漆、溶剂及其包装物、废杀虫剂、消毒剂及其包装物等，使用红色垃圾桶进行收集。</w:t>
      </w:r>
    </w:p>
    <w:p w14:paraId="2FA4FC4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6"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大件垃圾（含绿化垃圾）。主要包括日常生活中产生的体积较大、整体性强，需要拆分后再处理或利用的家居废弃物（如沙发、橱柜、床铺）及各种废家用电器、电子产品等；绿化养护作业等产生的树枝枝干等园林绿化垃圾。</w:t>
      </w:r>
    </w:p>
    <w:p w14:paraId="14A3AA8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6"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建筑（装修）垃圾。指日常装修产生的建筑（装修）垃圾，一种是混凝土、砖块、粉刷层、渣土、钢筋等，另一种是各类木制品及边角料、废塑料、废金属料等，分类后堆放在专门设置的收集区域或投放在分类收集设施内。</w:t>
      </w:r>
    </w:p>
    <w:p w14:paraId="2CD3415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6"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3.其他垃圾。指除可回收物、厨余垃圾和特殊垃圾之外的生活垃圾。</w:t>
      </w:r>
    </w:p>
    <w:p w14:paraId="3DCB378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楷体_GB2312" w:hAnsi="楷体_GB2312" w:eastAsia="楷体_GB2312" w:cs="楷体_GB2312"/>
          <w:color w:val="auto"/>
          <w:sz w:val="32"/>
          <w:szCs w:val="32"/>
          <w:lang w:val="en-US" w:eastAsia="zh-CN"/>
        </w:rPr>
      </w:pPr>
    </w:p>
    <w:p w14:paraId="3D928021">
      <w:pPr>
        <w:keepNext w:val="0"/>
        <w:keepLines w:val="0"/>
        <w:pageBreakBefore w:val="0"/>
        <w:widowControl w:val="0"/>
        <w:kinsoku/>
        <w:wordWrap/>
        <w:autoSpaceDE/>
        <w:autoSpaceDN/>
        <w:snapToGrid/>
        <w:spacing w:before="0" w:beforeLines="0" w:beforeAutospacing="0" w:after="0" w:afterLines="0" w:afterAutospacing="0" w:line="600" w:lineRule="exact"/>
        <w:ind w:left="0" w:leftChars="0" w:right="0"/>
        <w:jc w:val="both"/>
        <w:textAlignment w:val="baseline"/>
        <w:outlineLvl w:val="9"/>
        <w:rPr>
          <w:rFonts w:hint="eastAsia" w:ascii="方正仿宋_GBK" w:hAnsi="方正仿宋_GBK" w:eastAsia="仿宋_GB2312"/>
          <w:lang w:eastAsia="zh-CN"/>
        </w:rPr>
      </w:pPr>
      <w:bookmarkStart w:id="0" w:name="BodyEnd"/>
      <w:bookmarkEnd w:id="0"/>
    </w:p>
    <w:p w14:paraId="1FE21363">
      <w:pPr>
        <w:keepNext w:val="0"/>
        <w:keepLines w:val="0"/>
        <w:pageBreakBefore w:val="0"/>
        <w:widowControl w:val="0"/>
        <w:kinsoku/>
        <w:wordWrap/>
        <w:autoSpaceDE/>
        <w:autoSpaceDN/>
        <w:snapToGrid/>
        <w:spacing w:before="0" w:beforeLines="0" w:beforeAutospacing="0" w:after="0" w:afterLines="0" w:afterAutospacing="0" w:line="590" w:lineRule="exact"/>
        <w:ind w:left="0" w:leftChars="0" w:rightChars="400" w:firstLine="0" w:firstLineChars="0"/>
        <w:jc w:val="right"/>
        <w:textAlignment w:val="baseline"/>
        <w:outlineLvl w:val="9"/>
        <w:rPr>
          <w:rFonts w:hint="eastAsia" w:ascii="方正仿宋_GBK" w:hAnsi="方正仿宋_GBK"/>
          <w:spacing w:val="-10"/>
          <w:lang w:eastAsia="zh-CN"/>
        </w:rPr>
      </w:pPr>
      <w:r>
        <w:rPr>
          <w:rFonts w:hint="eastAsia" w:ascii="方正仿宋_GBK" w:hAnsi="方正仿宋_GBK"/>
          <w:spacing w:val="-10"/>
          <w:lang w:eastAsia="zh-CN"/>
        </w:rPr>
        <w:t xml:space="preserve">                                                               </w:t>
      </w:r>
    </w:p>
    <w:p w14:paraId="6458CC7A">
      <w:pPr>
        <w:keepNext w:val="0"/>
        <w:keepLines w:val="0"/>
        <w:pageBreakBefore w:val="0"/>
        <w:widowControl w:val="0"/>
        <w:kinsoku/>
        <w:wordWrap/>
        <w:autoSpaceDE/>
        <w:autoSpaceDN/>
        <w:snapToGrid/>
        <w:spacing w:before="0" w:beforeLines="0" w:beforeAutospacing="0" w:after="0" w:afterLines="0" w:afterAutospacing="0" w:line="600" w:lineRule="exact"/>
        <w:ind w:left="0" w:leftChars="0" w:right="0" w:firstLine="0" w:firstLineChars="0"/>
        <w:jc w:val="right"/>
        <w:textAlignment w:val="baseline"/>
        <w:outlineLvl w:val="9"/>
        <w:rPr>
          <w:rFonts w:hint="eastAsia" w:ascii="方正仿宋_GBK" w:hAnsi="方正仿宋_GBK"/>
          <w:spacing w:val="-10"/>
          <w:lang w:eastAsia="zh-CN"/>
        </w:rPr>
      </w:pPr>
      <w:r>
        <w:rPr>
          <w:rFonts w:hint="eastAsia" w:ascii="方正仿宋_GBK" w:hAnsi="方正仿宋_GBK"/>
          <w:spacing w:val="-10"/>
          <w:lang w:eastAsia="zh-CN"/>
        </w:rPr>
        <w:t xml:space="preserve">                                                            </w:t>
      </w:r>
    </w:p>
    <w:p w14:paraId="439C9AE7">
      <w:pPr>
        <w:jc w:val="right"/>
        <w:rPr>
          <w:rFonts w:hint="eastAsia"/>
        </w:rPr>
      </w:pPr>
      <w:r>
        <w:rPr>
          <w:rFonts w:hint="eastAsia" w:ascii="仿宋_GB2312" w:hAnsi="仿宋_GB2312"/>
          <w:spacing w:val="-10"/>
          <w:kern w:val="2"/>
          <w:sz w:val="32"/>
          <w:lang w:val="en-US" w:eastAsia="zh-CN"/>
        </w:rPr>
        <w:t xml:space="preserve">                                </w:t>
      </w:r>
      <w:r>
        <w:rPr>
          <w:rFonts w:hint="eastAsia"/>
          <w:spacing w:val="-10"/>
          <w:kern w:val="2"/>
          <w:sz w:val="32"/>
          <w:lang w:val="en-US" w:eastAsia="zh-CN"/>
        </w:rPr>
        <w:t xml:space="preserve">                            </w:t>
      </w:r>
    </w:p>
    <w:tbl>
      <w:tblPr>
        <w:tblStyle w:val="5"/>
        <w:tblpPr w:leftFromText="180" w:rightFromText="180" w:vertAnchor="page" w:horzAnchor="page" w:tblpX="1537" w:tblpY="1395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36"/>
        <w:gridCol w:w="3654"/>
        <w:gridCol w:w="4010"/>
      </w:tblGrid>
      <w:tr w14:paraId="19546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8" w:hRule="atLeast"/>
        </w:trPr>
        <w:tc>
          <w:tcPr>
            <w:tcW w:w="1236" w:type="dxa"/>
            <w:tcBorders>
              <w:top w:val="single" w:color="auto" w:sz="8" w:space="0"/>
              <w:bottom w:val="single" w:color="auto" w:sz="4" w:space="0"/>
            </w:tcBorders>
            <w:noWrap w:val="0"/>
            <w:vAlign w:val="center"/>
          </w:tcPr>
          <w:p w14:paraId="4E931D34">
            <w:pPr>
              <w:keepNext w:val="0"/>
              <w:keepLines w:val="0"/>
              <w:pageBreakBefore w:val="0"/>
              <w:widowControl w:val="0"/>
              <w:kinsoku/>
              <w:wordWrap/>
              <w:autoSpaceDE/>
              <w:autoSpaceDN/>
              <w:snapToGrid/>
              <w:spacing w:before="0" w:beforeLines="0" w:beforeAutospacing="0" w:after="0" w:afterLines="0" w:afterAutospacing="0" w:line="240" w:lineRule="atLeast"/>
              <w:ind w:left="0" w:leftChars="0" w:right="0" w:firstLine="0" w:firstLineChars="0"/>
              <w:jc w:val="both"/>
              <w:textAlignment w:val="baseline"/>
              <w:outlineLvl w:val="9"/>
              <w:rPr>
                <w:rFonts w:hint="eastAsia" w:ascii="仿宋_GB2312" w:hAnsi="方正仿宋_GBK"/>
              </w:rPr>
            </w:pPr>
            <w:r>
              <w:rPr>
                <w:rFonts w:hint="eastAsia" w:ascii="仿宋_GB2312" w:hAnsi="方正仿宋_GBK"/>
              </w:rPr>
              <w:t>　</w:t>
            </w:r>
            <w:r>
              <w:rPr>
                <w:rFonts w:hint="eastAsia" w:ascii="仿宋_GB2312" w:hAnsi="方正仿宋_GBK"/>
                <w:sz w:val="28"/>
              </w:rPr>
              <w:t>抄送：</w:t>
            </w:r>
          </w:p>
        </w:tc>
        <w:tc>
          <w:tcPr>
            <w:tcW w:w="7664" w:type="dxa"/>
            <w:gridSpan w:val="2"/>
            <w:tcBorders>
              <w:top w:val="single" w:color="auto" w:sz="8" w:space="0"/>
              <w:bottom w:val="single" w:color="auto" w:sz="4" w:space="0"/>
            </w:tcBorders>
            <w:noWrap w:val="0"/>
            <w:vAlign w:val="center"/>
          </w:tcPr>
          <w:p w14:paraId="05916A75">
            <w:pPr>
              <w:keepNext w:val="0"/>
              <w:keepLines w:val="0"/>
              <w:pageBreakBefore w:val="0"/>
              <w:widowControl w:val="0"/>
              <w:kinsoku/>
              <w:wordWrap/>
              <w:autoSpaceDE/>
              <w:autoSpaceDN/>
              <w:snapToGrid/>
              <w:spacing w:before="0" w:beforeLines="0" w:beforeAutospacing="0" w:after="0" w:afterLines="0" w:afterAutospacing="0" w:line="240" w:lineRule="atLeast"/>
              <w:ind w:left="0" w:leftChars="0" w:rightChars="100" w:firstLine="0" w:firstLineChars="0"/>
              <w:jc w:val="both"/>
              <w:textAlignment w:val="baseline"/>
              <w:outlineLvl w:val="9"/>
              <w:rPr>
                <w:rFonts w:hint="eastAsia" w:ascii="仿宋_GB2312" w:hAnsi="方正仿宋_GBK" w:eastAsia="仿宋_GB2312"/>
                <w:sz w:val="28"/>
                <w:lang w:eastAsia="zh-CN"/>
              </w:rPr>
            </w:pPr>
            <w:bookmarkStart w:id="1" w:name="抄送"/>
            <w:r>
              <w:rPr>
                <w:rFonts w:hint="eastAsia" w:hAnsi="方正仿宋_GBK"/>
                <w:sz w:val="28"/>
                <w:lang w:eastAsia="zh-CN"/>
              </w:rPr>
              <w:t>市城管委。</w:t>
            </w:r>
            <w:bookmarkEnd w:id="1"/>
            <w:r>
              <w:rPr>
                <w:rFonts w:hint="eastAsia" w:hAnsi="方正仿宋_GBK"/>
                <w:sz w:val="28"/>
                <w:lang w:eastAsia="zh-CN"/>
              </w:rPr>
              <w:t xml:space="preserve">                                                                                                                                                                                                                                                                                                     </w:t>
            </w:r>
          </w:p>
        </w:tc>
      </w:tr>
      <w:tr w14:paraId="30F48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8" w:hRule="atLeast"/>
        </w:trPr>
        <w:tc>
          <w:tcPr>
            <w:tcW w:w="4890" w:type="dxa"/>
            <w:gridSpan w:val="2"/>
            <w:tcBorders>
              <w:top w:val="single" w:color="auto" w:sz="4" w:space="0"/>
              <w:bottom w:val="single" w:color="auto" w:sz="8" w:space="0"/>
            </w:tcBorders>
            <w:noWrap w:val="0"/>
            <w:vAlign w:val="center"/>
          </w:tcPr>
          <w:p w14:paraId="683D4E56">
            <w:pPr>
              <w:rPr>
                <w:rFonts w:hint="eastAsia" w:ascii="仿宋_GB2312" w:hAnsi="方正仿宋_GBK" w:eastAsia="仿宋_GB2312"/>
                <w:spacing w:val="-6"/>
                <w:kern w:val="2"/>
                <w:sz w:val="28"/>
                <w:lang w:val="en-US" w:eastAsia="zh-CN"/>
              </w:rPr>
            </w:pPr>
            <w:r>
              <w:rPr>
                <w:rFonts w:hint="eastAsia" w:ascii="仿宋_GB2312" w:hAnsi="方正仿宋_GBK" w:eastAsia="仿宋_GB2312"/>
                <w:spacing w:val="-6"/>
                <w:kern w:val="2"/>
                <w:sz w:val="28"/>
                <w:lang w:val="en-US" w:eastAsia="zh-CN"/>
              </w:rPr>
              <w:t>　福州市旅游</w:t>
            </w:r>
            <w:r>
              <w:rPr>
                <w:rFonts w:hint="eastAsia" w:hAnsi="方正仿宋_GBK"/>
                <w:spacing w:val="-6"/>
                <w:kern w:val="2"/>
                <w:sz w:val="28"/>
                <w:lang w:val="en-US" w:eastAsia="zh-CN"/>
              </w:rPr>
              <w:t>发展委员会办公室</w:t>
            </w:r>
          </w:p>
        </w:tc>
        <w:tc>
          <w:tcPr>
            <w:tcW w:w="4010" w:type="dxa"/>
            <w:tcBorders>
              <w:top w:val="single" w:color="auto" w:sz="4" w:space="0"/>
              <w:bottom w:val="single" w:color="auto" w:sz="8" w:space="0"/>
            </w:tcBorders>
            <w:noWrap w:val="0"/>
            <w:vAlign w:val="center"/>
          </w:tcPr>
          <w:p w14:paraId="36B9BC1E">
            <w:pPr>
              <w:wordWrap w:val="0"/>
              <w:jc w:val="right"/>
              <w:rPr>
                <w:rFonts w:hint="eastAsia" w:ascii="仿宋_GB2312" w:hAnsi="方正仿宋_GBK" w:eastAsia="仿宋_GB2312"/>
                <w:spacing w:val="-6"/>
                <w:kern w:val="2"/>
                <w:sz w:val="28"/>
                <w:lang w:val="en-US" w:eastAsia="zh-CN"/>
              </w:rPr>
            </w:pPr>
            <w:r>
              <w:rPr>
                <w:rFonts w:hint="eastAsia" w:ascii="仿宋_GB2312" w:hAnsi="方正仿宋_GBK"/>
                <w:spacing w:val="-6"/>
                <w:kern w:val="2"/>
                <w:sz w:val="28"/>
                <w:lang w:val="en-US" w:eastAsia="zh-CN"/>
              </w:rPr>
              <w:t xml:space="preserve">   </w:t>
            </w:r>
            <w:bookmarkStart w:id="2" w:name="印出时间"/>
            <w:bookmarkEnd w:id="2"/>
            <w:r>
              <w:rPr>
                <w:rFonts w:hint="eastAsia" w:ascii="仿宋_GB2312" w:hAnsi="方正仿宋_GBK"/>
                <w:spacing w:val="-6"/>
                <w:kern w:val="2"/>
                <w:sz w:val="28"/>
                <w:lang w:val="en-US" w:eastAsia="zh-CN"/>
              </w:rPr>
              <w:t>2018年8月31日</w:t>
            </w:r>
            <w:r>
              <w:rPr>
                <w:rFonts w:hint="eastAsia" w:ascii="仿宋_GB2312" w:hAnsi="方正仿宋_GBK" w:eastAsia="仿宋_GB2312"/>
                <w:spacing w:val="-6"/>
                <w:kern w:val="2"/>
                <w:sz w:val="28"/>
                <w:lang w:val="en-US" w:eastAsia="zh-CN"/>
              </w:rPr>
              <w:t>印发　</w:t>
            </w:r>
          </w:p>
        </w:tc>
      </w:tr>
    </w:tbl>
    <w:p w14:paraId="32F81163">
      <w:pPr>
        <w:rPr>
          <w:rFonts w:hint="eastAsia"/>
        </w:rPr>
      </w:pPr>
    </w:p>
    <w:p w14:paraId="5E668A8F"/>
    <w:sectPr>
      <w:pgSz w:w="11906" w:h="16838"/>
      <w:pgMar w:top="2097" w:right="1417" w:bottom="1587" w:left="1587" w:header="850" w:footer="1360" w:gutter="0"/>
      <w:cols w:space="720" w:num="1"/>
      <w:docGrid w:type="linesAndChars" w:linePitch="574" w:charSpace="-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_GBK">
    <w:altName w:val="宋体"/>
    <w:panose1 w:val="03000509000000000000"/>
    <w:charset w:val="01"/>
    <w:family w:val="script"/>
    <w:pitch w:val="default"/>
    <w:sig w:usb0="00000000" w:usb1="00000000" w:usb2="00000010" w:usb3="00000000" w:csb0="003C004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8E16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EA86543">
                          <w:pPr>
                            <w:snapToGrid w:val="0"/>
                            <w:rPr>
                              <w:rFonts w:hint="eastAsia" w:eastAsia="方正仿宋简体"/>
                              <w:sz w:val="18"/>
                              <w:lang w:eastAsia="zh-CN"/>
                            </w:rPr>
                          </w:pPr>
                          <w:r>
                            <w:rPr>
                              <w:rFonts w:hint="eastAsia" w:ascii="楷体_GB2312" w:hAnsi="楷体_GB2312" w:eastAsia="楷体_GB2312" w:cs="楷体_GB2312"/>
                              <w:sz w:val="24"/>
                              <w:szCs w:val="24"/>
                              <w:lang w:eastAsia="zh-CN"/>
                            </w:rPr>
                            <w:fldChar w:fldCharType="begin"/>
                          </w:r>
                          <w:r>
                            <w:rPr>
                              <w:rFonts w:hint="eastAsia" w:ascii="楷体_GB2312" w:hAnsi="楷体_GB2312" w:eastAsia="楷体_GB2312" w:cs="楷体_GB2312"/>
                              <w:sz w:val="24"/>
                              <w:szCs w:val="24"/>
                              <w:lang w:eastAsia="zh-CN"/>
                            </w:rPr>
                            <w:instrText xml:space="preserve"> PAGE  \* MERGEFORMAT </w:instrText>
                          </w:r>
                          <w:r>
                            <w:rPr>
                              <w:rFonts w:hint="eastAsia" w:ascii="楷体_GB2312" w:hAnsi="楷体_GB2312" w:eastAsia="楷体_GB2312" w:cs="楷体_GB2312"/>
                              <w:sz w:val="24"/>
                              <w:szCs w:val="24"/>
                              <w:lang w:eastAsia="zh-CN"/>
                            </w:rPr>
                            <w:fldChar w:fldCharType="separate"/>
                          </w:r>
                          <w:r>
                            <w:rPr>
                              <w:rFonts w:hint="eastAsia" w:ascii="楷体_GB2312" w:hAnsi="楷体_GB2312" w:eastAsia="楷体_GB2312" w:cs="楷体_GB2312"/>
                              <w:sz w:val="24"/>
                              <w:szCs w:val="24"/>
                              <w:lang w:eastAsia="zh-CN"/>
                            </w:rPr>
                            <w:t>1</w:t>
                          </w:r>
                          <w:r>
                            <w:rPr>
                              <w:rFonts w:hint="eastAsia" w:ascii="楷体_GB2312" w:hAnsi="楷体_GB2312" w:eastAsia="楷体_GB2312" w:cs="楷体_GB2312"/>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14:paraId="6EA86543">
                    <w:pPr>
                      <w:snapToGrid w:val="0"/>
                      <w:rPr>
                        <w:rFonts w:hint="eastAsia" w:eastAsia="方正仿宋简体"/>
                        <w:sz w:val="18"/>
                        <w:lang w:eastAsia="zh-CN"/>
                      </w:rPr>
                    </w:pPr>
                    <w:r>
                      <w:rPr>
                        <w:rFonts w:hint="eastAsia" w:ascii="楷体_GB2312" w:hAnsi="楷体_GB2312" w:eastAsia="楷体_GB2312" w:cs="楷体_GB2312"/>
                        <w:sz w:val="24"/>
                        <w:szCs w:val="24"/>
                        <w:lang w:eastAsia="zh-CN"/>
                      </w:rPr>
                      <w:fldChar w:fldCharType="begin"/>
                    </w:r>
                    <w:r>
                      <w:rPr>
                        <w:rFonts w:hint="eastAsia" w:ascii="楷体_GB2312" w:hAnsi="楷体_GB2312" w:eastAsia="楷体_GB2312" w:cs="楷体_GB2312"/>
                        <w:sz w:val="24"/>
                        <w:szCs w:val="24"/>
                        <w:lang w:eastAsia="zh-CN"/>
                      </w:rPr>
                      <w:instrText xml:space="preserve"> PAGE  \* MERGEFORMAT </w:instrText>
                    </w:r>
                    <w:r>
                      <w:rPr>
                        <w:rFonts w:hint="eastAsia" w:ascii="楷体_GB2312" w:hAnsi="楷体_GB2312" w:eastAsia="楷体_GB2312" w:cs="楷体_GB2312"/>
                        <w:sz w:val="24"/>
                        <w:szCs w:val="24"/>
                        <w:lang w:eastAsia="zh-CN"/>
                      </w:rPr>
                      <w:fldChar w:fldCharType="separate"/>
                    </w:r>
                    <w:r>
                      <w:rPr>
                        <w:rFonts w:hint="eastAsia" w:ascii="楷体_GB2312" w:hAnsi="楷体_GB2312" w:eastAsia="楷体_GB2312" w:cs="楷体_GB2312"/>
                        <w:sz w:val="24"/>
                        <w:szCs w:val="24"/>
                        <w:lang w:eastAsia="zh-CN"/>
                      </w:rPr>
                      <w:t>1</w:t>
                    </w:r>
                    <w:r>
                      <w:rPr>
                        <w:rFonts w:hint="eastAsia" w:ascii="楷体_GB2312" w:hAnsi="楷体_GB2312" w:eastAsia="楷体_GB2312" w:cs="楷体_GB2312"/>
                        <w:sz w:val="24"/>
                        <w:szCs w:val="24"/>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37697">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D24D4"/>
    <w:rsid w:val="00370C64"/>
    <w:rsid w:val="00602A8E"/>
    <w:rsid w:val="00702392"/>
    <w:rsid w:val="00927995"/>
    <w:rsid w:val="00FB2B12"/>
    <w:rsid w:val="013A67BA"/>
    <w:rsid w:val="0164051B"/>
    <w:rsid w:val="018C1E79"/>
    <w:rsid w:val="019D3217"/>
    <w:rsid w:val="01AB7EBB"/>
    <w:rsid w:val="01DA19F8"/>
    <w:rsid w:val="024D7B62"/>
    <w:rsid w:val="029E5C6B"/>
    <w:rsid w:val="02A02336"/>
    <w:rsid w:val="02F20012"/>
    <w:rsid w:val="032B7F0F"/>
    <w:rsid w:val="03351FDC"/>
    <w:rsid w:val="03405CC9"/>
    <w:rsid w:val="034A332E"/>
    <w:rsid w:val="035E2903"/>
    <w:rsid w:val="03AA6827"/>
    <w:rsid w:val="03AF65BB"/>
    <w:rsid w:val="03FB4D8B"/>
    <w:rsid w:val="040062B5"/>
    <w:rsid w:val="040B208B"/>
    <w:rsid w:val="04182794"/>
    <w:rsid w:val="041C4AC6"/>
    <w:rsid w:val="04280B09"/>
    <w:rsid w:val="04304214"/>
    <w:rsid w:val="0440261F"/>
    <w:rsid w:val="04433DB1"/>
    <w:rsid w:val="045B6DD5"/>
    <w:rsid w:val="048F31C4"/>
    <w:rsid w:val="04D561D1"/>
    <w:rsid w:val="05600EC5"/>
    <w:rsid w:val="05631F7B"/>
    <w:rsid w:val="056E00FC"/>
    <w:rsid w:val="05895D9F"/>
    <w:rsid w:val="05973216"/>
    <w:rsid w:val="05A300A8"/>
    <w:rsid w:val="05A51783"/>
    <w:rsid w:val="05D17D58"/>
    <w:rsid w:val="05E308CA"/>
    <w:rsid w:val="06361EC7"/>
    <w:rsid w:val="067F18EB"/>
    <w:rsid w:val="06A23567"/>
    <w:rsid w:val="06C14BB1"/>
    <w:rsid w:val="06C704C4"/>
    <w:rsid w:val="06CA5F76"/>
    <w:rsid w:val="07171CEF"/>
    <w:rsid w:val="071748E7"/>
    <w:rsid w:val="078D436E"/>
    <w:rsid w:val="0792247E"/>
    <w:rsid w:val="08276485"/>
    <w:rsid w:val="082864A3"/>
    <w:rsid w:val="08636F01"/>
    <w:rsid w:val="08862F8D"/>
    <w:rsid w:val="08903B6A"/>
    <w:rsid w:val="089C43EF"/>
    <w:rsid w:val="08CC0122"/>
    <w:rsid w:val="08E37983"/>
    <w:rsid w:val="08F457AB"/>
    <w:rsid w:val="0925544E"/>
    <w:rsid w:val="09610EF1"/>
    <w:rsid w:val="09A36492"/>
    <w:rsid w:val="09AD5A3C"/>
    <w:rsid w:val="09C86B33"/>
    <w:rsid w:val="0A0D5BDF"/>
    <w:rsid w:val="0A320DFE"/>
    <w:rsid w:val="0A34170D"/>
    <w:rsid w:val="0A342122"/>
    <w:rsid w:val="0A690B68"/>
    <w:rsid w:val="0AA8200A"/>
    <w:rsid w:val="0AC10D0F"/>
    <w:rsid w:val="0AE97DDB"/>
    <w:rsid w:val="0B5D7645"/>
    <w:rsid w:val="0B5E0371"/>
    <w:rsid w:val="0B614800"/>
    <w:rsid w:val="0B624FBC"/>
    <w:rsid w:val="0B7F14DA"/>
    <w:rsid w:val="0B8837AC"/>
    <w:rsid w:val="0BAC7B87"/>
    <w:rsid w:val="0BCB1422"/>
    <w:rsid w:val="0BF72DDA"/>
    <w:rsid w:val="0C19375E"/>
    <w:rsid w:val="0C1D3A73"/>
    <w:rsid w:val="0C317319"/>
    <w:rsid w:val="0C355D4E"/>
    <w:rsid w:val="0C4F1C7B"/>
    <w:rsid w:val="0CB70B72"/>
    <w:rsid w:val="0CD32A1D"/>
    <w:rsid w:val="0CFD7054"/>
    <w:rsid w:val="0D162880"/>
    <w:rsid w:val="0D674254"/>
    <w:rsid w:val="0E036769"/>
    <w:rsid w:val="0E051CBE"/>
    <w:rsid w:val="0E0C2470"/>
    <w:rsid w:val="0E216602"/>
    <w:rsid w:val="0E2C14C6"/>
    <w:rsid w:val="0E3B3FAD"/>
    <w:rsid w:val="0E8455C1"/>
    <w:rsid w:val="0EEC6504"/>
    <w:rsid w:val="0EED6D77"/>
    <w:rsid w:val="0EF33939"/>
    <w:rsid w:val="0F0E2F1D"/>
    <w:rsid w:val="0F356619"/>
    <w:rsid w:val="0F4149EA"/>
    <w:rsid w:val="0F4B0548"/>
    <w:rsid w:val="0FA376F0"/>
    <w:rsid w:val="0FDA7DF2"/>
    <w:rsid w:val="0FF6228B"/>
    <w:rsid w:val="10054BFC"/>
    <w:rsid w:val="100844E8"/>
    <w:rsid w:val="100D41FD"/>
    <w:rsid w:val="10226041"/>
    <w:rsid w:val="10351315"/>
    <w:rsid w:val="104672C1"/>
    <w:rsid w:val="105468B8"/>
    <w:rsid w:val="10812BEE"/>
    <w:rsid w:val="108A7AFA"/>
    <w:rsid w:val="109207FA"/>
    <w:rsid w:val="10AE2398"/>
    <w:rsid w:val="10FA33B9"/>
    <w:rsid w:val="11441215"/>
    <w:rsid w:val="11F55FD1"/>
    <w:rsid w:val="120004F4"/>
    <w:rsid w:val="121D53A0"/>
    <w:rsid w:val="12404AE3"/>
    <w:rsid w:val="12937ACB"/>
    <w:rsid w:val="12AE4CF9"/>
    <w:rsid w:val="12DF1E90"/>
    <w:rsid w:val="12EA4918"/>
    <w:rsid w:val="13872EE8"/>
    <w:rsid w:val="13A54E9E"/>
    <w:rsid w:val="13CE5E36"/>
    <w:rsid w:val="14460533"/>
    <w:rsid w:val="146C5A98"/>
    <w:rsid w:val="14755DB0"/>
    <w:rsid w:val="1489474E"/>
    <w:rsid w:val="14D3370B"/>
    <w:rsid w:val="15030D73"/>
    <w:rsid w:val="15097F3E"/>
    <w:rsid w:val="153448EF"/>
    <w:rsid w:val="158B65FC"/>
    <w:rsid w:val="15C627C4"/>
    <w:rsid w:val="15F14869"/>
    <w:rsid w:val="15FE7D0E"/>
    <w:rsid w:val="161054BE"/>
    <w:rsid w:val="16266E2F"/>
    <w:rsid w:val="166361B5"/>
    <w:rsid w:val="167016C4"/>
    <w:rsid w:val="16872185"/>
    <w:rsid w:val="16A701B5"/>
    <w:rsid w:val="16F8361A"/>
    <w:rsid w:val="1742228E"/>
    <w:rsid w:val="1749003A"/>
    <w:rsid w:val="174E0D02"/>
    <w:rsid w:val="17514474"/>
    <w:rsid w:val="17920B48"/>
    <w:rsid w:val="17A12282"/>
    <w:rsid w:val="17B32139"/>
    <w:rsid w:val="17CF5349"/>
    <w:rsid w:val="17E755BE"/>
    <w:rsid w:val="17ED39D1"/>
    <w:rsid w:val="17F46AF5"/>
    <w:rsid w:val="18284A2D"/>
    <w:rsid w:val="18701CF9"/>
    <w:rsid w:val="187376DF"/>
    <w:rsid w:val="18892BEC"/>
    <w:rsid w:val="188F133B"/>
    <w:rsid w:val="189072E0"/>
    <w:rsid w:val="18C22AAA"/>
    <w:rsid w:val="18FC482F"/>
    <w:rsid w:val="18FF3D5F"/>
    <w:rsid w:val="192128D1"/>
    <w:rsid w:val="194068D7"/>
    <w:rsid w:val="19414747"/>
    <w:rsid w:val="194C6772"/>
    <w:rsid w:val="19515B14"/>
    <w:rsid w:val="199A5A98"/>
    <w:rsid w:val="1A4929C4"/>
    <w:rsid w:val="1A8C73AC"/>
    <w:rsid w:val="1AAC2930"/>
    <w:rsid w:val="1AB556BA"/>
    <w:rsid w:val="1ACC0E3B"/>
    <w:rsid w:val="1B9B65DB"/>
    <w:rsid w:val="1BEA0F2C"/>
    <w:rsid w:val="1C256A4D"/>
    <w:rsid w:val="1C421BBC"/>
    <w:rsid w:val="1C4244B0"/>
    <w:rsid w:val="1C592DC1"/>
    <w:rsid w:val="1C8E54CA"/>
    <w:rsid w:val="1C9A2FAB"/>
    <w:rsid w:val="1CC436CC"/>
    <w:rsid w:val="1CEF2409"/>
    <w:rsid w:val="1CF32692"/>
    <w:rsid w:val="1D3B119A"/>
    <w:rsid w:val="1D523E82"/>
    <w:rsid w:val="1D58066D"/>
    <w:rsid w:val="1D7864A4"/>
    <w:rsid w:val="1D847CA9"/>
    <w:rsid w:val="1E07605A"/>
    <w:rsid w:val="1E325E95"/>
    <w:rsid w:val="1E432C74"/>
    <w:rsid w:val="1E4E6B79"/>
    <w:rsid w:val="1E621F3D"/>
    <w:rsid w:val="1E9864A6"/>
    <w:rsid w:val="1EA30AE0"/>
    <w:rsid w:val="1EB260B1"/>
    <w:rsid w:val="1EFC021B"/>
    <w:rsid w:val="1F140A02"/>
    <w:rsid w:val="1F87327E"/>
    <w:rsid w:val="1F894C0E"/>
    <w:rsid w:val="204F4922"/>
    <w:rsid w:val="208843B4"/>
    <w:rsid w:val="20D6097F"/>
    <w:rsid w:val="211106B7"/>
    <w:rsid w:val="21191FEF"/>
    <w:rsid w:val="2132620F"/>
    <w:rsid w:val="21671F29"/>
    <w:rsid w:val="216D2F95"/>
    <w:rsid w:val="21D55D36"/>
    <w:rsid w:val="222017F9"/>
    <w:rsid w:val="22AE6177"/>
    <w:rsid w:val="22CE2475"/>
    <w:rsid w:val="22D93FFE"/>
    <w:rsid w:val="231535E4"/>
    <w:rsid w:val="232758A3"/>
    <w:rsid w:val="232D093D"/>
    <w:rsid w:val="235762F8"/>
    <w:rsid w:val="23832D5D"/>
    <w:rsid w:val="23A51C46"/>
    <w:rsid w:val="23E52FD4"/>
    <w:rsid w:val="241828CF"/>
    <w:rsid w:val="24824751"/>
    <w:rsid w:val="2485465F"/>
    <w:rsid w:val="252B3AE3"/>
    <w:rsid w:val="253E702A"/>
    <w:rsid w:val="25543301"/>
    <w:rsid w:val="2560638B"/>
    <w:rsid w:val="25A21265"/>
    <w:rsid w:val="25D51CF8"/>
    <w:rsid w:val="26142A91"/>
    <w:rsid w:val="266E06FF"/>
    <w:rsid w:val="270A7A4E"/>
    <w:rsid w:val="27225E3B"/>
    <w:rsid w:val="2757197D"/>
    <w:rsid w:val="2788630A"/>
    <w:rsid w:val="27B106FD"/>
    <w:rsid w:val="27B5192C"/>
    <w:rsid w:val="27BD15D8"/>
    <w:rsid w:val="27F928BF"/>
    <w:rsid w:val="284E5555"/>
    <w:rsid w:val="28573C12"/>
    <w:rsid w:val="28632A4D"/>
    <w:rsid w:val="28A61294"/>
    <w:rsid w:val="28B14701"/>
    <w:rsid w:val="28C42011"/>
    <w:rsid w:val="28D20E5F"/>
    <w:rsid w:val="28E56AF5"/>
    <w:rsid w:val="28FE28F6"/>
    <w:rsid w:val="294C3C37"/>
    <w:rsid w:val="29964FE2"/>
    <w:rsid w:val="299C6A9A"/>
    <w:rsid w:val="29EF5597"/>
    <w:rsid w:val="2A0C4F8F"/>
    <w:rsid w:val="2A180312"/>
    <w:rsid w:val="2A2E5445"/>
    <w:rsid w:val="2A692A65"/>
    <w:rsid w:val="2A7A4C48"/>
    <w:rsid w:val="2AA51356"/>
    <w:rsid w:val="2AE30027"/>
    <w:rsid w:val="2AE95AA0"/>
    <w:rsid w:val="2B077884"/>
    <w:rsid w:val="2B0A07E3"/>
    <w:rsid w:val="2B0F007B"/>
    <w:rsid w:val="2B2D44AA"/>
    <w:rsid w:val="2B30693B"/>
    <w:rsid w:val="2B3C0028"/>
    <w:rsid w:val="2B6A454B"/>
    <w:rsid w:val="2B7560D3"/>
    <w:rsid w:val="2BFF48E7"/>
    <w:rsid w:val="2C23383E"/>
    <w:rsid w:val="2C3B34CE"/>
    <w:rsid w:val="2C45091C"/>
    <w:rsid w:val="2C5D216B"/>
    <w:rsid w:val="2C9377C7"/>
    <w:rsid w:val="2C950FD2"/>
    <w:rsid w:val="2CC26F37"/>
    <w:rsid w:val="2CCC089F"/>
    <w:rsid w:val="2CDA0575"/>
    <w:rsid w:val="2D0A2695"/>
    <w:rsid w:val="2D481441"/>
    <w:rsid w:val="2D627622"/>
    <w:rsid w:val="2D9A257F"/>
    <w:rsid w:val="2D9A4E00"/>
    <w:rsid w:val="2DA50FE2"/>
    <w:rsid w:val="2E067BB0"/>
    <w:rsid w:val="2E8C185F"/>
    <w:rsid w:val="2ED003E7"/>
    <w:rsid w:val="2EDA54D4"/>
    <w:rsid w:val="2EDB5FEA"/>
    <w:rsid w:val="2F006337"/>
    <w:rsid w:val="2F014130"/>
    <w:rsid w:val="2F6654A7"/>
    <w:rsid w:val="2FFA3FEE"/>
    <w:rsid w:val="30063C36"/>
    <w:rsid w:val="302361B9"/>
    <w:rsid w:val="307503C5"/>
    <w:rsid w:val="30762F9C"/>
    <w:rsid w:val="30926563"/>
    <w:rsid w:val="30AC6D76"/>
    <w:rsid w:val="30DD2878"/>
    <w:rsid w:val="30DE2B57"/>
    <w:rsid w:val="30F85C09"/>
    <w:rsid w:val="310D40BD"/>
    <w:rsid w:val="3127016C"/>
    <w:rsid w:val="313556B1"/>
    <w:rsid w:val="313C10F6"/>
    <w:rsid w:val="31A91856"/>
    <w:rsid w:val="32161CA3"/>
    <w:rsid w:val="324F0AA9"/>
    <w:rsid w:val="32623058"/>
    <w:rsid w:val="32B33777"/>
    <w:rsid w:val="32B97125"/>
    <w:rsid w:val="32C473E2"/>
    <w:rsid w:val="32C515FE"/>
    <w:rsid w:val="331058B7"/>
    <w:rsid w:val="33292528"/>
    <w:rsid w:val="332E0106"/>
    <w:rsid w:val="33813FFA"/>
    <w:rsid w:val="33917422"/>
    <w:rsid w:val="33A325DC"/>
    <w:rsid w:val="33A379B4"/>
    <w:rsid w:val="33CC4C23"/>
    <w:rsid w:val="33D4201A"/>
    <w:rsid w:val="33DD03C5"/>
    <w:rsid w:val="34187CE1"/>
    <w:rsid w:val="34267E76"/>
    <w:rsid w:val="342B752D"/>
    <w:rsid w:val="34397DE2"/>
    <w:rsid w:val="34514326"/>
    <w:rsid w:val="356A6D92"/>
    <w:rsid w:val="359D5628"/>
    <w:rsid w:val="35AE021B"/>
    <w:rsid w:val="3609431B"/>
    <w:rsid w:val="361575F5"/>
    <w:rsid w:val="3665241F"/>
    <w:rsid w:val="366E610F"/>
    <w:rsid w:val="36741B45"/>
    <w:rsid w:val="367C7FD2"/>
    <w:rsid w:val="36DD287A"/>
    <w:rsid w:val="36DD3A39"/>
    <w:rsid w:val="377560B9"/>
    <w:rsid w:val="379C0649"/>
    <w:rsid w:val="379E48D8"/>
    <w:rsid w:val="37A83621"/>
    <w:rsid w:val="38060FB7"/>
    <w:rsid w:val="380B4650"/>
    <w:rsid w:val="38172170"/>
    <w:rsid w:val="38185A03"/>
    <w:rsid w:val="383A54CC"/>
    <w:rsid w:val="38650177"/>
    <w:rsid w:val="38880C1F"/>
    <w:rsid w:val="38B0581C"/>
    <w:rsid w:val="38B57A52"/>
    <w:rsid w:val="38F92D26"/>
    <w:rsid w:val="39016217"/>
    <w:rsid w:val="39167C1D"/>
    <w:rsid w:val="39207897"/>
    <w:rsid w:val="393553DB"/>
    <w:rsid w:val="39536A90"/>
    <w:rsid w:val="39774426"/>
    <w:rsid w:val="397A1B4D"/>
    <w:rsid w:val="39953042"/>
    <w:rsid w:val="39EA02D4"/>
    <w:rsid w:val="39FE0746"/>
    <w:rsid w:val="3A39295E"/>
    <w:rsid w:val="3A3C6767"/>
    <w:rsid w:val="3A4E7DEC"/>
    <w:rsid w:val="3ACD35B3"/>
    <w:rsid w:val="3AD24C9C"/>
    <w:rsid w:val="3B4D777A"/>
    <w:rsid w:val="3B7E79F2"/>
    <w:rsid w:val="3B8539B0"/>
    <w:rsid w:val="3B8802CE"/>
    <w:rsid w:val="3BA53851"/>
    <w:rsid w:val="3BF3023A"/>
    <w:rsid w:val="3C0032D8"/>
    <w:rsid w:val="3C217024"/>
    <w:rsid w:val="3C2A1F04"/>
    <w:rsid w:val="3C3E4174"/>
    <w:rsid w:val="3C3F2874"/>
    <w:rsid w:val="3C497A12"/>
    <w:rsid w:val="3C9C5E03"/>
    <w:rsid w:val="3CF67F81"/>
    <w:rsid w:val="3CF7539C"/>
    <w:rsid w:val="3D0C6B4B"/>
    <w:rsid w:val="3D1243DD"/>
    <w:rsid w:val="3D2A1A25"/>
    <w:rsid w:val="3D6C5624"/>
    <w:rsid w:val="3D7823E8"/>
    <w:rsid w:val="3D910F43"/>
    <w:rsid w:val="3DA60CC6"/>
    <w:rsid w:val="3DB37FC7"/>
    <w:rsid w:val="3DD03080"/>
    <w:rsid w:val="3E09313B"/>
    <w:rsid w:val="3E28390F"/>
    <w:rsid w:val="3E4021B8"/>
    <w:rsid w:val="3E6B50C2"/>
    <w:rsid w:val="3E8709C6"/>
    <w:rsid w:val="3E8D2166"/>
    <w:rsid w:val="3EA24220"/>
    <w:rsid w:val="3EA70D04"/>
    <w:rsid w:val="3EC77093"/>
    <w:rsid w:val="3F545314"/>
    <w:rsid w:val="3F5A1630"/>
    <w:rsid w:val="3F6457EC"/>
    <w:rsid w:val="3F7D6346"/>
    <w:rsid w:val="3F9B25D9"/>
    <w:rsid w:val="3FB55849"/>
    <w:rsid w:val="3FB95699"/>
    <w:rsid w:val="3FD21BCF"/>
    <w:rsid w:val="3FED18FE"/>
    <w:rsid w:val="407C00E7"/>
    <w:rsid w:val="40AB7444"/>
    <w:rsid w:val="41045E88"/>
    <w:rsid w:val="412040AA"/>
    <w:rsid w:val="41316819"/>
    <w:rsid w:val="41570435"/>
    <w:rsid w:val="419F47A8"/>
    <w:rsid w:val="422D49A0"/>
    <w:rsid w:val="424B32D0"/>
    <w:rsid w:val="42742F3E"/>
    <w:rsid w:val="42B432F9"/>
    <w:rsid w:val="42FD4D38"/>
    <w:rsid w:val="43014744"/>
    <w:rsid w:val="43152F01"/>
    <w:rsid w:val="433823EC"/>
    <w:rsid w:val="433F4BA9"/>
    <w:rsid w:val="43FE721A"/>
    <w:rsid w:val="44013337"/>
    <w:rsid w:val="445839D6"/>
    <w:rsid w:val="44A85660"/>
    <w:rsid w:val="44E65EFC"/>
    <w:rsid w:val="44F675DA"/>
    <w:rsid w:val="45164988"/>
    <w:rsid w:val="452A493E"/>
    <w:rsid w:val="452E31C8"/>
    <w:rsid w:val="453E7B99"/>
    <w:rsid w:val="453F0B79"/>
    <w:rsid w:val="457532DE"/>
    <w:rsid w:val="45A40B16"/>
    <w:rsid w:val="45C76743"/>
    <w:rsid w:val="45CB378A"/>
    <w:rsid w:val="45CC4FAF"/>
    <w:rsid w:val="45CE06CB"/>
    <w:rsid w:val="45FA1C4D"/>
    <w:rsid w:val="45FE4D79"/>
    <w:rsid w:val="46541FA1"/>
    <w:rsid w:val="466F5293"/>
    <w:rsid w:val="468232E3"/>
    <w:rsid w:val="469436A5"/>
    <w:rsid w:val="46C25369"/>
    <w:rsid w:val="47A065FA"/>
    <w:rsid w:val="47A436BF"/>
    <w:rsid w:val="47A75241"/>
    <w:rsid w:val="47B83C83"/>
    <w:rsid w:val="47C27F5D"/>
    <w:rsid w:val="47CD2D78"/>
    <w:rsid w:val="47D26317"/>
    <w:rsid w:val="47D3527F"/>
    <w:rsid w:val="47D810F3"/>
    <w:rsid w:val="47DE58A4"/>
    <w:rsid w:val="485359F0"/>
    <w:rsid w:val="48D36602"/>
    <w:rsid w:val="48EC7337"/>
    <w:rsid w:val="49421020"/>
    <w:rsid w:val="49646F3F"/>
    <w:rsid w:val="49B030C6"/>
    <w:rsid w:val="49F72A4E"/>
    <w:rsid w:val="4A7267D6"/>
    <w:rsid w:val="4A983AA7"/>
    <w:rsid w:val="4AD36E12"/>
    <w:rsid w:val="4B2E240F"/>
    <w:rsid w:val="4B376A45"/>
    <w:rsid w:val="4B42314A"/>
    <w:rsid w:val="4B6060A1"/>
    <w:rsid w:val="4B8F1BDE"/>
    <w:rsid w:val="4B9472D2"/>
    <w:rsid w:val="4C2E457F"/>
    <w:rsid w:val="4C451AB3"/>
    <w:rsid w:val="4C7261C6"/>
    <w:rsid w:val="4C98390E"/>
    <w:rsid w:val="4CC45CEA"/>
    <w:rsid w:val="4D0A1CE1"/>
    <w:rsid w:val="4D3D613C"/>
    <w:rsid w:val="4D507978"/>
    <w:rsid w:val="4D5D5239"/>
    <w:rsid w:val="4D795BC7"/>
    <w:rsid w:val="4DCE3876"/>
    <w:rsid w:val="4DCE7211"/>
    <w:rsid w:val="4DD02EE6"/>
    <w:rsid w:val="4DF33DC3"/>
    <w:rsid w:val="4E176154"/>
    <w:rsid w:val="4E425335"/>
    <w:rsid w:val="4E7872D0"/>
    <w:rsid w:val="4E8C1886"/>
    <w:rsid w:val="4EE03648"/>
    <w:rsid w:val="4F233309"/>
    <w:rsid w:val="4F2D17D0"/>
    <w:rsid w:val="4F4F7129"/>
    <w:rsid w:val="4F5E7401"/>
    <w:rsid w:val="4F7F359B"/>
    <w:rsid w:val="4F9E32B5"/>
    <w:rsid w:val="4FAC7CF0"/>
    <w:rsid w:val="4FDE31BE"/>
    <w:rsid w:val="4FF47632"/>
    <w:rsid w:val="500F3C07"/>
    <w:rsid w:val="504D44CE"/>
    <w:rsid w:val="509F2A36"/>
    <w:rsid w:val="50C92563"/>
    <w:rsid w:val="511741BA"/>
    <w:rsid w:val="512D1F94"/>
    <w:rsid w:val="51643B5A"/>
    <w:rsid w:val="518942EC"/>
    <w:rsid w:val="518D3436"/>
    <w:rsid w:val="519C7B13"/>
    <w:rsid w:val="51B11D5D"/>
    <w:rsid w:val="52211487"/>
    <w:rsid w:val="5235399F"/>
    <w:rsid w:val="5248654B"/>
    <w:rsid w:val="527732F5"/>
    <w:rsid w:val="52B96216"/>
    <w:rsid w:val="52D06339"/>
    <w:rsid w:val="52EA7755"/>
    <w:rsid w:val="532B0746"/>
    <w:rsid w:val="535D5F51"/>
    <w:rsid w:val="536D4C4B"/>
    <w:rsid w:val="53A437A8"/>
    <w:rsid w:val="53AC7DE2"/>
    <w:rsid w:val="53B701E6"/>
    <w:rsid w:val="53B74447"/>
    <w:rsid w:val="53E02824"/>
    <w:rsid w:val="54684BC3"/>
    <w:rsid w:val="54A46C00"/>
    <w:rsid w:val="54A519B0"/>
    <w:rsid w:val="54A63FC5"/>
    <w:rsid w:val="552A3CF7"/>
    <w:rsid w:val="5551773A"/>
    <w:rsid w:val="55587E1B"/>
    <w:rsid w:val="557F387A"/>
    <w:rsid w:val="55920A5D"/>
    <w:rsid w:val="55C80C19"/>
    <w:rsid w:val="560F545F"/>
    <w:rsid w:val="564207F5"/>
    <w:rsid w:val="564A0FD8"/>
    <w:rsid w:val="565B7728"/>
    <w:rsid w:val="56857EBC"/>
    <w:rsid w:val="569B02BC"/>
    <w:rsid w:val="56C541D3"/>
    <w:rsid w:val="56C61497"/>
    <w:rsid w:val="56D45396"/>
    <w:rsid w:val="57002C5E"/>
    <w:rsid w:val="576448DD"/>
    <w:rsid w:val="576F13FF"/>
    <w:rsid w:val="57813EBA"/>
    <w:rsid w:val="57A76FEE"/>
    <w:rsid w:val="57AC21B1"/>
    <w:rsid w:val="57D670B1"/>
    <w:rsid w:val="57DE3F7A"/>
    <w:rsid w:val="582262FB"/>
    <w:rsid w:val="5889103C"/>
    <w:rsid w:val="58BB424E"/>
    <w:rsid w:val="58DE7141"/>
    <w:rsid w:val="58FC5615"/>
    <w:rsid w:val="59451E4B"/>
    <w:rsid w:val="599533CA"/>
    <w:rsid w:val="59B32FA1"/>
    <w:rsid w:val="59B511DA"/>
    <w:rsid w:val="59F40494"/>
    <w:rsid w:val="5A197677"/>
    <w:rsid w:val="5A475CD2"/>
    <w:rsid w:val="5A481133"/>
    <w:rsid w:val="5A877BDC"/>
    <w:rsid w:val="5A8973DC"/>
    <w:rsid w:val="5AED0D1C"/>
    <w:rsid w:val="5AF64E3F"/>
    <w:rsid w:val="5B1727ED"/>
    <w:rsid w:val="5B1F0567"/>
    <w:rsid w:val="5BC01406"/>
    <w:rsid w:val="5BE50F43"/>
    <w:rsid w:val="5C0A412D"/>
    <w:rsid w:val="5C143C73"/>
    <w:rsid w:val="5C18143C"/>
    <w:rsid w:val="5C1D24D4"/>
    <w:rsid w:val="5CCD5C24"/>
    <w:rsid w:val="5D2635C6"/>
    <w:rsid w:val="5D2B27AF"/>
    <w:rsid w:val="5DCF1AC8"/>
    <w:rsid w:val="5DED61E7"/>
    <w:rsid w:val="5DF31D2D"/>
    <w:rsid w:val="5DF73916"/>
    <w:rsid w:val="5DF91F92"/>
    <w:rsid w:val="5E040342"/>
    <w:rsid w:val="5E1F6D2A"/>
    <w:rsid w:val="5E467899"/>
    <w:rsid w:val="5E4741DA"/>
    <w:rsid w:val="5E4F46E9"/>
    <w:rsid w:val="5E507A33"/>
    <w:rsid w:val="5EA974A5"/>
    <w:rsid w:val="5EE33B35"/>
    <w:rsid w:val="5FE41C2A"/>
    <w:rsid w:val="60C23B7A"/>
    <w:rsid w:val="60DC6ECA"/>
    <w:rsid w:val="60E50ADB"/>
    <w:rsid w:val="60F15B35"/>
    <w:rsid w:val="61195800"/>
    <w:rsid w:val="617450F1"/>
    <w:rsid w:val="62014B1D"/>
    <w:rsid w:val="6209542A"/>
    <w:rsid w:val="623F11C9"/>
    <w:rsid w:val="6241321F"/>
    <w:rsid w:val="624D00E5"/>
    <w:rsid w:val="62623112"/>
    <w:rsid w:val="628C6040"/>
    <w:rsid w:val="628F670D"/>
    <w:rsid w:val="62B756B6"/>
    <w:rsid w:val="62B77AE8"/>
    <w:rsid w:val="634C71CB"/>
    <w:rsid w:val="634E1082"/>
    <w:rsid w:val="635833EE"/>
    <w:rsid w:val="637124E6"/>
    <w:rsid w:val="63951340"/>
    <w:rsid w:val="63A70C78"/>
    <w:rsid w:val="63C61644"/>
    <w:rsid w:val="641401C5"/>
    <w:rsid w:val="642709F6"/>
    <w:rsid w:val="64580368"/>
    <w:rsid w:val="646C1B62"/>
    <w:rsid w:val="64B3579C"/>
    <w:rsid w:val="64C676F9"/>
    <w:rsid w:val="64DE2CED"/>
    <w:rsid w:val="64E27529"/>
    <w:rsid w:val="652B7126"/>
    <w:rsid w:val="65B80D4A"/>
    <w:rsid w:val="65C32B7B"/>
    <w:rsid w:val="65D85A61"/>
    <w:rsid w:val="65F8622F"/>
    <w:rsid w:val="65FC56AE"/>
    <w:rsid w:val="66353BDE"/>
    <w:rsid w:val="663B7D7F"/>
    <w:rsid w:val="663E4385"/>
    <w:rsid w:val="664D7F92"/>
    <w:rsid w:val="66A20DB3"/>
    <w:rsid w:val="66BE1AD6"/>
    <w:rsid w:val="671657A1"/>
    <w:rsid w:val="67470754"/>
    <w:rsid w:val="677E0EEA"/>
    <w:rsid w:val="67825D05"/>
    <w:rsid w:val="67972BCA"/>
    <w:rsid w:val="67BD3AFE"/>
    <w:rsid w:val="67DF5930"/>
    <w:rsid w:val="68080373"/>
    <w:rsid w:val="680C2665"/>
    <w:rsid w:val="68382EF9"/>
    <w:rsid w:val="68703655"/>
    <w:rsid w:val="68B4240C"/>
    <w:rsid w:val="68BB6E01"/>
    <w:rsid w:val="68D16CE6"/>
    <w:rsid w:val="68D709C3"/>
    <w:rsid w:val="691D47E8"/>
    <w:rsid w:val="69256D1D"/>
    <w:rsid w:val="695763EB"/>
    <w:rsid w:val="69941CE4"/>
    <w:rsid w:val="699C1369"/>
    <w:rsid w:val="69AA3D4B"/>
    <w:rsid w:val="69B32423"/>
    <w:rsid w:val="69FC2883"/>
    <w:rsid w:val="6A127AB4"/>
    <w:rsid w:val="6B026FDF"/>
    <w:rsid w:val="6B511A6E"/>
    <w:rsid w:val="6B8D4207"/>
    <w:rsid w:val="6BAB0847"/>
    <w:rsid w:val="6C0425D4"/>
    <w:rsid w:val="6C460CD5"/>
    <w:rsid w:val="6C673A84"/>
    <w:rsid w:val="6C747AB6"/>
    <w:rsid w:val="6CBA0040"/>
    <w:rsid w:val="6CBC5BA1"/>
    <w:rsid w:val="6D16031B"/>
    <w:rsid w:val="6D2A2895"/>
    <w:rsid w:val="6D4134E5"/>
    <w:rsid w:val="6D69560F"/>
    <w:rsid w:val="6D932DE4"/>
    <w:rsid w:val="6E1A1539"/>
    <w:rsid w:val="6E1E02F3"/>
    <w:rsid w:val="6E371BF2"/>
    <w:rsid w:val="6EBD7E5A"/>
    <w:rsid w:val="6EF4198E"/>
    <w:rsid w:val="6EF81DCC"/>
    <w:rsid w:val="6F3B5376"/>
    <w:rsid w:val="6F4A6AEA"/>
    <w:rsid w:val="6F84539B"/>
    <w:rsid w:val="6F911380"/>
    <w:rsid w:val="6FAD4CF0"/>
    <w:rsid w:val="6FC915D8"/>
    <w:rsid w:val="6FCF322C"/>
    <w:rsid w:val="6FD73CA2"/>
    <w:rsid w:val="6FFF0D55"/>
    <w:rsid w:val="7003620D"/>
    <w:rsid w:val="701A2D7A"/>
    <w:rsid w:val="7093528E"/>
    <w:rsid w:val="70B256F1"/>
    <w:rsid w:val="70C8204C"/>
    <w:rsid w:val="712351C0"/>
    <w:rsid w:val="7134373E"/>
    <w:rsid w:val="71770668"/>
    <w:rsid w:val="719B14A6"/>
    <w:rsid w:val="71A53D04"/>
    <w:rsid w:val="71BA50DD"/>
    <w:rsid w:val="71C021D3"/>
    <w:rsid w:val="71E51B56"/>
    <w:rsid w:val="720F4387"/>
    <w:rsid w:val="725D204C"/>
    <w:rsid w:val="727E1DB4"/>
    <w:rsid w:val="72C3063A"/>
    <w:rsid w:val="72CB4F3F"/>
    <w:rsid w:val="72D02F72"/>
    <w:rsid w:val="731F635E"/>
    <w:rsid w:val="73355BB9"/>
    <w:rsid w:val="73430D70"/>
    <w:rsid w:val="73657236"/>
    <w:rsid w:val="73992927"/>
    <w:rsid w:val="73C80677"/>
    <w:rsid w:val="73E34283"/>
    <w:rsid w:val="742C0B40"/>
    <w:rsid w:val="74495163"/>
    <w:rsid w:val="7466214B"/>
    <w:rsid w:val="746F3E60"/>
    <w:rsid w:val="74926969"/>
    <w:rsid w:val="74A53116"/>
    <w:rsid w:val="74A96674"/>
    <w:rsid w:val="74C127E2"/>
    <w:rsid w:val="75164EF5"/>
    <w:rsid w:val="75574AB5"/>
    <w:rsid w:val="75784E7D"/>
    <w:rsid w:val="75D36BA6"/>
    <w:rsid w:val="75FB127B"/>
    <w:rsid w:val="7650646E"/>
    <w:rsid w:val="766E3BB4"/>
    <w:rsid w:val="76747C49"/>
    <w:rsid w:val="76985D2B"/>
    <w:rsid w:val="76B83FBB"/>
    <w:rsid w:val="76D0026B"/>
    <w:rsid w:val="76D03919"/>
    <w:rsid w:val="77471174"/>
    <w:rsid w:val="7769587B"/>
    <w:rsid w:val="77850951"/>
    <w:rsid w:val="77B35C9C"/>
    <w:rsid w:val="77CA6727"/>
    <w:rsid w:val="77DB3683"/>
    <w:rsid w:val="780E45C6"/>
    <w:rsid w:val="782436CE"/>
    <w:rsid w:val="782A6BF5"/>
    <w:rsid w:val="78856EFD"/>
    <w:rsid w:val="78BD59D1"/>
    <w:rsid w:val="78EE524E"/>
    <w:rsid w:val="792772AF"/>
    <w:rsid w:val="79383C41"/>
    <w:rsid w:val="794F4C7C"/>
    <w:rsid w:val="79B20349"/>
    <w:rsid w:val="79C7335E"/>
    <w:rsid w:val="7A203CD3"/>
    <w:rsid w:val="7A680C62"/>
    <w:rsid w:val="7A922863"/>
    <w:rsid w:val="7ACD6A57"/>
    <w:rsid w:val="7AFD3700"/>
    <w:rsid w:val="7B2A15C4"/>
    <w:rsid w:val="7B33610C"/>
    <w:rsid w:val="7B451646"/>
    <w:rsid w:val="7B5B5E01"/>
    <w:rsid w:val="7B971EB6"/>
    <w:rsid w:val="7B9855DF"/>
    <w:rsid w:val="7BDD119D"/>
    <w:rsid w:val="7C09424A"/>
    <w:rsid w:val="7C86773C"/>
    <w:rsid w:val="7CC5566B"/>
    <w:rsid w:val="7CD745C9"/>
    <w:rsid w:val="7CE637A3"/>
    <w:rsid w:val="7CE842C1"/>
    <w:rsid w:val="7CE86158"/>
    <w:rsid w:val="7D057544"/>
    <w:rsid w:val="7D0D3AB7"/>
    <w:rsid w:val="7D2F76D8"/>
    <w:rsid w:val="7D3560C7"/>
    <w:rsid w:val="7D3F7F8B"/>
    <w:rsid w:val="7D5654B4"/>
    <w:rsid w:val="7D6D3307"/>
    <w:rsid w:val="7D8567CC"/>
    <w:rsid w:val="7DC374F7"/>
    <w:rsid w:val="7E112A9C"/>
    <w:rsid w:val="7E183988"/>
    <w:rsid w:val="7E3C6399"/>
    <w:rsid w:val="7E8B71C1"/>
    <w:rsid w:val="7E9468D5"/>
    <w:rsid w:val="7E9D11C0"/>
    <w:rsid w:val="7ED13501"/>
    <w:rsid w:val="7ED62AA2"/>
    <w:rsid w:val="7F4067A4"/>
    <w:rsid w:val="7F484ED9"/>
    <w:rsid w:val="7F5A06C5"/>
    <w:rsid w:val="7F635A20"/>
    <w:rsid w:val="7F696B56"/>
    <w:rsid w:val="7FDE4B1A"/>
    <w:rsid w:val="7FFF4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tLeast"/>
      <w:jc w:val="both"/>
    </w:pPr>
    <w:rPr>
      <w:rFonts w:ascii="仿宋_GB2312" w:hAnsi="仿宋_GB2312" w:eastAsia="仿宋_GB2312" w:cs="Times New Roman"/>
      <w:spacing w:val="0"/>
      <w:kern w:val="2"/>
      <w:sz w:val="32"/>
      <w:lang w:val="en-US" w:eastAsia="zh-CN"/>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附图说明"/>
    <w:basedOn w:val="1"/>
    <w:autoRedefine/>
    <w:qFormat/>
    <w:uiPriority w:val="0"/>
    <w:pPr>
      <w:ind w:left="0" w:firstLine="0" w:firstLineChars="0"/>
      <w:jc w:val="left"/>
    </w:pPr>
    <w:rPr>
      <w:rFonts w:ascii="宋体" w:hAnsi="宋体" w:eastAsia="宋体" w:cs="Times New Roman"/>
      <w:sz w:val="18"/>
    </w:rPr>
  </w:style>
  <w:style w:type="paragraph" w:customStyle="1" w:styleId="9">
    <w:name w:val="三级节标题"/>
    <w:autoRedefine/>
    <w:qFormat/>
    <w:uiPriority w:val="0"/>
    <w:pPr>
      <w:bidi w:val="0"/>
      <w:spacing w:before="120" w:after="120" w:line="400" w:lineRule="exact"/>
      <w:ind w:left="0" w:leftChars="0" w:firstLine="0" w:firstLineChars="0"/>
      <w:outlineLvl w:val="3"/>
    </w:pPr>
    <w:rPr>
      <w:rFonts w:ascii="黑体" w:hAnsi="黑体" w:eastAsia="黑体" w:cs="Times New Roman"/>
      <w:sz w:val="24"/>
      <w:lang w:val="en-US" w:eastAsia="zh-CN"/>
    </w:rPr>
  </w:style>
  <w:style w:type="paragraph" w:customStyle="1" w:styleId="10">
    <w:name w:val="参考文献"/>
    <w:basedOn w:val="1"/>
    <w:autoRedefine/>
    <w:qFormat/>
    <w:uiPriority w:val="0"/>
    <w:pPr>
      <w:spacing w:before="60" w:line="340" w:lineRule="exact"/>
    </w:pPr>
    <w:rPr>
      <w:rFonts w:ascii="Times New Roman" w:hAnsi="Times New Roman" w:eastAsia="宋体" w:cs="Times New Roman"/>
    </w:rPr>
  </w:style>
  <w:style w:type="paragraph" w:customStyle="1" w:styleId="11">
    <w:name w:val="论文正文"/>
    <w:link w:val="12"/>
    <w:autoRedefine/>
    <w:qFormat/>
    <w:uiPriority w:val="0"/>
    <w:pPr>
      <w:spacing w:line="400" w:lineRule="exact"/>
      <w:ind w:firstLine="720" w:firstLineChars="200"/>
    </w:pPr>
    <w:rPr>
      <w:rFonts w:ascii="Times New Roman" w:hAnsi="Times New Roman" w:eastAsia="宋体" w:cs="Times New Roman"/>
      <w:sz w:val="24"/>
    </w:rPr>
  </w:style>
  <w:style w:type="character" w:customStyle="1" w:styleId="12">
    <w:name w:val="论文正文 Char"/>
    <w:link w:val="11"/>
    <w:autoRedefine/>
    <w:qFormat/>
    <w:uiPriority w:val="0"/>
    <w:rPr>
      <w:rFonts w:ascii="Times New Roman" w:hAnsi="Times New Roman" w:eastAsia="宋体" w:cs="Times New Roman"/>
      <w:sz w:val="24"/>
    </w:rPr>
  </w:style>
  <w:style w:type="paragraph" w:customStyle="1" w:styleId="13">
    <w:name w:val="大标题"/>
    <w:next w:val="1"/>
    <w:autoRedefine/>
    <w:qFormat/>
    <w:uiPriority w:val="0"/>
    <w:pPr>
      <w:spacing w:before="340" w:beforeAutospacing="0" w:after="600" w:line="400" w:lineRule="exact"/>
      <w:jc w:val="center"/>
      <w:outlineLvl w:val="0"/>
    </w:pPr>
    <w:rPr>
      <w:rFonts w:ascii="Times New Roman" w:hAnsi="Times New Roman" w:eastAsia="黑体" w:cs="Times New Roman"/>
      <w:sz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2025-03-27T02:24:00Z</dcterms:created>
  <dc:creator>Lenovo</dc:creator>
  <cp:lastModifiedBy>Lenovo</cp:lastModifiedBy>
  <dcterms:modified xsi:type="dcterms:W3CDTF">2025-03-27T02:24:45Z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710D246845F94BF4AC8540AAC05E687B_11</vt:lpwstr>
  </property>
  <property fmtid="{D5CDD505-2E9C-101B-9397-08002B2CF9AE}" pid="4" name="KSOTemplateDocerSaveRecord">
    <vt:lpwstr>eyJoZGlkIjoiYzYyYTc5YjllZjFhMTBhMjc0MmU3YzQ2OGEyZmQ3YWMifQ==</vt:lpwstr>
  </property>
</Properties>
</file>